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7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669"/>
      </w:tblGrid>
      <w:tr w:rsidR="00771AA4" w14:paraId="786BF36F" w14:textId="77777777" w:rsidTr="005A6208">
        <w:trPr>
          <w:trHeight w:val="2836"/>
        </w:trPr>
        <w:tc>
          <w:tcPr>
            <w:tcW w:w="2023" w:type="dxa"/>
          </w:tcPr>
          <w:p w14:paraId="63AB1824" w14:textId="77777777" w:rsidR="00771AA4" w:rsidRDefault="00771AA4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5CA12B7" w14:textId="77777777" w:rsidR="00771AA4" w:rsidRDefault="00771AA4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43CD711" w14:textId="77777777" w:rsidR="00771AA4" w:rsidRDefault="00490C6A" w:rsidP="000717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CB2C2" wp14:editId="61829B09">
                  <wp:extent cx="1135380" cy="1089660"/>
                  <wp:effectExtent l="19050" t="0" r="7620" b="0"/>
                  <wp:docPr id="3" name="Рисунок 2" descr="C:\Users\Tan\Desktop\Конференции 2023\Медицинская конференция\Изображения, Дипломы\Эмблема копия_NT_1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n\Desktop\Конференции 2023\Медицинская конференция\Изображения, Дипломы\Эмблема копия_NT_1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35FD2" w14:textId="77777777" w:rsidR="00771AA4" w:rsidRDefault="00771AA4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2878F73" w14:textId="7A9574EB" w:rsidR="00771AA4" w:rsidRDefault="003E428A" w:rsidP="005A62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828AF3" wp14:editId="76FC6C4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74295</wp:posOffset>
                      </wp:positionV>
                      <wp:extent cx="6705600" cy="10160"/>
                      <wp:effectExtent l="19050" t="19050" r="0" b="8890"/>
                      <wp:wrapNone/>
                      <wp:docPr id="1133019866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0560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824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35pt;margin-top:5.85pt;width:52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BN4gEAAK0DAAAOAAAAZHJzL2Uyb0RvYy54bWysU8Fu2zAMvQ/YPwi6L7Y7JC2MOD2k6y7d&#10;FqDd7ows20IlUZDkOPn7UXKadttt6EUQSfHxkXxa3x6NZgfpg0Lb8GpRciatwFbZvuE/n+4/3XAW&#10;ItgWNFrZ8JMM/Hbz8cN6crW8wgF1Kz0jEBvqyTV8iNHVRRHEIA2EBTppKdihNxDJ9H3RepgI3eji&#10;qixXxYS+dR6FDIG8d3OQbzJ+10kRf3RdkJHphhO3mE+fz306i80a6t6DG5Q404D/YGFAWSp6gbqD&#10;CGz06h8oo4THgF1cCDQFdp0SMvdA3VTlX908DuBk7oWGE9xlTOH9YMX3w9bufKIujvbRPaB4Dszi&#10;dgDby0zg6eRocVUaVTG5UF9SkhHczrP99A1begNjxDyFY+cN67Ryv1JiAqdO2TGP/XQZuzxGJsi5&#10;ui6Xq5K2IyhWldUqr6WAOsGkZOdD/CrRsHRpeIgeVD/ELVpLC0Y/l4DDQ4iJ5GtCSrZ4r7TOe9aW&#10;TQ3/fFNRsRQKqFWbotlIkpNb7dkBSCwghLRxmd/p0VCDs/96WVL2DDcaEtfsfqGchZtQMo8/Cngc&#10;bZsTBwntl/M9gtLznXhrm5jIrNtzMy9DTooO9R7b086nJpNFmshlzvpNontr51evv2zzGwAA//8D&#10;AFBLAwQUAAYACAAAACEAG6PlWeAAAAAJAQAADwAAAGRycy9kb3ducmV2LnhtbEyPzU7DMBCE70i8&#10;g7VI3FqnBLUQ4lSIgoQ4gJoWxNGJlzgiXofYbQNPz/YEp/2Z0ey3+XJ0ndjjEFpPCmbTBARS7U1L&#10;jYLt5mFyBSJETUZ3nlDBNwZYFqcnuc6MP9Aa92VsBIdQyLQCG2OfSRlqi06Hqe+RWPvwg9ORx6GR&#10;ZtAHDnedvEiSuXS6Jb5gdY93FuvPcucUvH2tFv6prrqf5/v1y6p5fSyteVfq/Gy8vQERcYx/Zjji&#10;MzoUzFT5HZkgOgWT+YKdvJ9xPerJ5XUKouIuTUEWufz/QfELAAD//wMAUEsBAi0AFAAGAAgAAAAh&#10;ALaDOJL+AAAA4QEAABMAAAAAAAAAAAAAAAAAAAAAAFtDb250ZW50X1R5cGVzXS54bWxQSwECLQAU&#10;AAYACAAAACEAOP0h/9YAAACUAQAACwAAAAAAAAAAAAAAAAAvAQAAX3JlbHMvLnJlbHNQSwECLQAU&#10;AAYACAAAACEAbCRgTeIBAACtAwAADgAAAAAAAAAAAAAAAAAuAgAAZHJzL2Uyb0RvYy54bWxQSwEC&#10;LQAUAAYACAAAACEAG6PlWeAAAAAJAQAADwAAAAAAAAAAAAAAAAA8BAAAZHJzL2Rvd25yZXYueG1s&#10;UEsFBgAAAAAEAAQA8wAAAEkFAAAAAA==&#10;" strokecolor="#31849b [2408]" strokeweight="3pt"/>
                  </w:pict>
                </mc:Fallback>
              </mc:AlternateContent>
            </w:r>
          </w:p>
        </w:tc>
        <w:tc>
          <w:tcPr>
            <w:tcW w:w="8692" w:type="dxa"/>
          </w:tcPr>
          <w:p w14:paraId="65971700" w14:textId="77777777" w:rsidR="00771AA4" w:rsidRDefault="00771AA4" w:rsidP="000717C5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05A4E3D" w14:textId="77777777" w:rsidR="00CC20A9" w:rsidRPr="00CC20A9" w:rsidRDefault="00CC20A9" w:rsidP="00CC20A9">
            <w:pPr>
              <w:ind w:firstLine="0"/>
              <w:rPr>
                <w:sz w:val="24"/>
                <w:szCs w:val="24"/>
              </w:rPr>
            </w:pPr>
            <w:r w:rsidRPr="00490C6A">
              <w:rPr>
                <w:sz w:val="24"/>
                <w:szCs w:val="24"/>
              </w:rPr>
              <w:t xml:space="preserve">                </w:t>
            </w:r>
            <w:r w:rsidRPr="00CC20A9">
              <w:rPr>
                <w:sz w:val="24"/>
                <w:szCs w:val="24"/>
              </w:rPr>
              <w:t>ПЕРВОЕ ИНФОРМАЦИОННОЕ СООБЩЕНИЕ</w:t>
            </w:r>
          </w:p>
          <w:p w14:paraId="537861EF" w14:textId="77777777" w:rsidR="00CC20A9" w:rsidRPr="00CC20A9" w:rsidRDefault="00CC20A9" w:rsidP="00CC20A9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C51FDB1" w14:textId="5EE2B5C6" w:rsidR="00CC20A9" w:rsidRPr="00CC20A9" w:rsidRDefault="00FA22A9" w:rsidP="00CC20A9">
            <w:pPr>
              <w:ind w:firstLine="0"/>
              <w:rPr>
                <w:sz w:val="24"/>
                <w:szCs w:val="24"/>
              </w:rPr>
            </w:pPr>
            <w:r w:rsidRPr="00CC20A9">
              <w:rPr>
                <w:sz w:val="24"/>
                <w:szCs w:val="24"/>
                <w:lang w:val="en-US"/>
              </w:rPr>
              <w:t>XXXI</w:t>
            </w:r>
            <w:r w:rsidR="00495C23">
              <w:rPr>
                <w:sz w:val="24"/>
                <w:szCs w:val="24"/>
                <w:lang w:val="en-US"/>
              </w:rPr>
              <w:t>I</w:t>
            </w:r>
            <w:r w:rsidR="00AB4E3E">
              <w:rPr>
                <w:sz w:val="24"/>
                <w:szCs w:val="24"/>
                <w:lang w:val="en-US"/>
              </w:rPr>
              <w:t>I</w:t>
            </w:r>
            <w:r w:rsidRPr="00CC20A9">
              <w:rPr>
                <w:sz w:val="24"/>
                <w:szCs w:val="24"/>
              </w:rPr>
              <w:t xml:space="preserve"> МЕЖДУНАРОДНАЯ</w:t>
            </w:r>
            <w:r w:rsidR="00CC20A9" w:rsidRPr="00CC20A9">
              <w:rPr>
                <w:sz w:val="24"/>
                <w:szCs w:val="24"/>
              </w:rPr>
              <w:t xml:space="preserve"> </w:t>
            </w:r>
            <w:r w:rsidRPr="00CC20A9">
              <w:rPr>
                <w:sz w:val="24"/>
                <w:szCs w:val="24"/>
              </w:rPr>
              <w:t>КОНФЕРЕНЦИЯ И</w:t>
            </w:r>
            <w:r w:rsidR="00CC20A9" w:rsidRPr="00CC20A9">
              <w:rPr>
                <w:sz w:val="24"/>
                <w:szCs w:val="24"/>
              </w:rPr>
              <w:t xml:space="preserve"> ДИСКУССИОННЫЙ</w:t>
            </w:r>
          </w:p>
          <w:p w14:paraId="007E5069" w14:textId="77777777" w:rsidR="00CC20A9" w:rsidRPr="00CC20A9" w:rsidRDefault="00CC20A9" w:rsidP="00CC20A9">
            <w:pPr>
              <w:ind w:firstLine="0"/>
              <w:rPr>
                <w:sz w:val="24"/>
                <w:szCs w:val="24"/>
              </w:rPr>
            </w:pPr>
            <w:r w:rsidRPr="00CC20A9">
              <w:rPr>
                <w:sz w:val="24"/>
                <w:szCs w:val="24"/>
              </w:rPr>
              <w:t xml:space="preserve">                                    НАУЧНЫЙ КЛУБ</w:t>
            </w:r>
          </w:p>
          <w:p w14:paraId="08DF8F36" w14:textId="77777777" w:rsidR="00CC20A9" w:rsidRPr="00CC20A9" w:rsidRDefault="00CC20A9" w:rsidP="00CC20A9">
            <w:pPr>
              <w:ind w:firstLine="0"/>
              <w:rPr>
                <w:b/>
                <w:sz w:val="24"/>
                <w:szCs w:val="24"/>
              </w:rPr>
            </w:pPr>
            <w:r w:rsidRPr="00CC20A9">
              <w:rPr>
                <w:b/>
                <w:sz w:val="24"/>
                <w:szCs w:val="24"/>
              </w:rPr>
              <w:t>Новые технологии в медицине, биологии, фармакологии и экологии</w:t>
            </w:r>
          </w:p>
          <w:p w14:paraId="0385AD8A" w14:textId="77777777" w:rsidR="00CC20A9" w:rsidRPr="00CC20A9" w:rsidRDefault="00CC20A9" w:rsidP="00CC20A9">
            <w:pPr>
              <w:ind w:firstLine="0"/>
              <w:rPr>
                <w:sz w:val="24"/>
                <w:szCs w:val="24"/>
                <w:lang w:val="en-US"/>
              </w:rPr>
            </w:pPr>
            <w:r w:rsidRPr="00E2600D">
              <w:rPr>
                <w:sz w:val="24"/>
                <w:szCs w:val="24"/>
              </w:rPr>
              <w:t xml:space="preserve">     </w:t>
            </w:r>
            <w:r w:rsidRPr="00CC20A9">
              <w:rPr>
                <w:sz w:val="24"/>
                <w:szCs w:val="24"/>
                <w:lang w:val="en-US"/>
              </w:rPr>
              <w:t>Novel Technologies in Medicine, Biology, Pharmacology and Ecology</w:t>
            </w:r>
          </w:p>
          <w:p w14:paraId="3A5F3879" w14:textId="380F364B" w:rsidR="00CC20A9" w:rsidRPr="00CC20A9" w:rsidRDefault="00CC20A9" w:rsidP="00CC20A9">
            <w:pPr>
              <w:ind w:firstLine="0"/>
              <w:rPr>
                <w:b/>
                <w:sz w:val="24"/>
                <w:szCs w:val="24"/>
              </w:rPr>
            </w:pPr>
            <w:r w:rsidRPr="00AB4E3E">
              <w:rPr>
                <w:b/>
                <w:sz w:val="24"/>
                <w:szCs w:val="24"/>
              </w:rPr>
              <w:t xml:space="preserve">                                          </w:t>
            </w:r>
            <w:r w:rsidRPr="00CC20A9">
              <w:rPr>
                <w:b/>
                <w:sz w:val="24"/>
                <w:szCs w:val="24"/>
              </w:rPr>
              <w:t>NT+ME `202</w:t>
            </w:r>
            <w:r w:rsidR="00AB4E3E">
              <w:rPr>
                <w:b/>
                <w:sz w:val="24"/>
                <w:szCs w:val="24"/>
              </w:rPr>
              <w:t>5</w:t>
            </w:r>
          </w:p>
          <w:p w14:paraId="72065807" w14:textId="74BAF9A6" w:rsidR="00CC20A9" w:rsidRDefault="00CC20A9" w:rsidP="00CC20A9">
            <w:pPr>
              <w:ind w:firstLine="0"/>
              <w:rPr>
                <w:sz w:val="24"/>
                <w:szCs w:val="24"/>
              </w:rPr>
            </w:pPr>
            <w:r w:rsidRPr="00CC20A9">
              <w:rPr>
                <w:sz w:val="24"/>
                <w:szCs w:val="24"/>
              </w:rPr>
              <w:t xml:space="preserve">                </w:t>
            </w:r>
            <w:r w:rsidR="00490C6A">
              <w:rPr>
                <w:sz w:val="24"/>
                <w:szCs w:val="24"/>
              </w:rPr>
              <w:t xml:space="preserve">Крым, Ялта-Гурзуф, с </w:t>
            </w:r>
            <w:r w:rsidR="00AB4E3E">
              <w:rPr>
                <w:sz w:val="24"/>
                <w:szCs w:val="24"/>
              </w:rPr>
              <w:t>1</w:t>
            </w:r>
            <w:r w:rsidR="00490C6A">
              <w:rPr>
                <w:sz w:val="24"/>
                <w:szCs w:val="24"/>
              </w:rPr>
              <w:t xml:space="preserve"> </w:t>
            </w:r>
            <w:r w:rsidR="00495C23">
              <w:rPr>
                <w:sz w:val="24"/>
                <w:szCs w:val="24"/>
              </w:rPr>
              <w:t>июня</w:t>
            </w:r>
            <w:r w:rsidR="00490C6A">
              <w:rPr>
                <w:sz w:val="24"/>
                <w:szCs w:val="24"/>
              </w:rPr>
              <w:t xml:space="preserve"> по </w:t>
            </w:r>
            <w:r w:rsidR="00AB4E3E">
              <w:rPr>
                <w:sz w:val="24"/>
                <w:szCs w:val="24"/>
              </w:rPr>
              <w:t>8</w:t>
            </w:r>
            <w:r w:rsidRPr="00CC20A9">
              <w:rPr>
                <w:sz w:val="24"/>
                <w:szCs w:val="24"/>
              </w:rPr>
              <w:t xml:space="preserve"> июня 202</w:t>
            </w:r>
            <w:r w:rsidR="00AB4E3E">
              <w:rPr>
                <w:sz w:val="24"/>
                <w:szCs w:val="24"/>
              </w:rPr>
              <w:t>5</w:t>
            </w:r>
            <w:r w:rsidRPr="00CC20A9">
              <w:rPr>
                <w:sz w:val="24"/>
                <w:szCs w:val="24"/>
              </w:rPr>
              <w:t xml:space="preserve"> года</w:t>
            </w:r>
          </w:p>
        </w:tc>
      </w:tr>
    </w:tbl>
    <w:p w14:paraId="6066E2EE" w14:textId="3C443494" w:rsidR="003653FD" w:rsidRPr="00B70521" w:rsidRDefault="003653FD" w:rsidP="003653FD">
      <w:pPr>
        <w:tabs>
          <w:tab w:val="left" w:pos="9923"/>
        </w:tabs>
        <w:ind w:firstLine="0"/>
        <w:jc w:val="both"/>
        <w:rPr>
          <w:b/>
          <w:spacing w:val="-6"/>
          <w:sz w:val="24"/>
          <w:szCs w:val="24"/>
        </w:rPr>
      </w:pPr>
      <w:r w:rsidRPr="00B70521">
        <w:rPr>
          <w:b/>
          <w:spacing w:val="-6"/>
          <w:sz w:val="24"/>
          <w:szCs w:val="24"/>
        </w:rPr>
        <w:t xml:space="preserve">Оргкомитет Международной Конференции «Новые технологии в медицине, биологии, фармакологии и экологии» приглашает Вас принять участие в </w:t>
      </w:r>
      <w:r w:rsidRPr="00B70521">
        <w:rPr>
          <w:b/>
          <w:spacing w:val="-6"/>
          <w:sz w:val="24"/>
          <w:szCs w:val="24"/>
          <w:lang w:val="en-US"/>
        </w:rPr>
        <w:t>X</w:t>
      </w:r>
      <w:r w:rsidRPr="00B70521">
        <w:rPr>
          <w:b/>
          <w:spacing w:val="-6"/>
          <w:sz w:val="24"/>
          <w:szCs w:val="24"/>
        </w:rPr>
        <w:t>ХХ</w:t>
      </w:r>
      <w:r>
        <w:rPr>
          <w:b/>
          <w:spacing w:val="-6"/>
          <w:sz w:val="24"/>
          <w:szCs w:val="24"/>
          <w:lang w:val="en-US"/>
        </w:rPr>
        <w:t>I</w:t>
      </w:r>
      <w:r w:rsidR="00495C23">
        <w:rPr>
          <w:b/>
          <w:spacing w:val="-6"/>
          <w:sz w:val="24"/>
          <w:szCs w:val="24"/>
          <w:lang w:val="en-US"/>
        </w:rPr>
        <w:t>I</w:t>
      </w:r>
      <w:r w:rsidR="00AB4E3E">
        <w:rPr>
          <w:b/>
          <w:spacing w:val="-6"/>
          <w:sz w:val="24"/>
          <w:szCs w:val="24"/>
          <w:lang w:val="en-US"/>
        </w:rPr>
        <w:t>I</w:t>
      </w:r>
      <w:r w:rsidRPr="00B70521">
        <w:rPr>
          <w:b/>
          <w:spacing w:val="-6"/>
          <w:sz w:val="24"/>
          <w:szCs w:val="24"/>
        </w:rPr>
        <w:t xml:space="preserve"> Международной Конференции, которая состоится в Гурзуфе с </w:t>
      </w:r>
      <w:r w:rsidR="00AB4E3E" w:rsidRPr="00AB4E3E">
        <w:rPr>
          <w:b/>
          <w:spacing w:val="-6"/>
          <w:sz w:val="24"/>
          <w:szCs w:val="24"/>
        </w:rPr>
        <w:t>1</w:t>
      </w:r>
      <w:r w:rsidRPr="00B70521">
        <w:rPr>
          <w:b/>
          <w:spacing w:val="-6"/>
          <w:sz w:val="24"/>
          <w:szCs w:val="24"/>
        </w:rPr>
        <w:t xml:space="preserve"> </w:t>
      </w:r>
      <w:r w:rsidR="00495C23">
        <w:rPr>
          <w:b/>
          <w:spacing w:val="-6"/>
          <w:sz w:val="24"/>
          <w:szCs w:val="24"/>
        </w:rPr>
        <w:t>июня</w:t>
      </w:r>
      <w:r w:rsidRPr="00B70521">
        <w:rPr>
          <w:b/>
          <w:spacing w:val="-6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 xml:space="preserve">по </w:t>
      </w:r>
      <w:r w:rsidR="00AB4E3E" w:rsidRPr="00AB4E3E">
        <w:rPr>
          <w:b/>
          <w:spacing w:val="-6"/>
          <w:sz w:val="24"/>
          <w:szCs w:val="24"/>
        </w:rPr>
        <w:t>8</w:t>
      </w:r>
      <w:r>
        <w:rPr>
          <w:b/>
          <w:spacing w:val="-6"/>
          <w:sz w:val="24"/>
          <w:szCs w:val="24"/>
        </w:rPr>
        <w:t xml:space="preserve"> </w:t>
      </w:r>
      <w:r w:rsidR="00FA22A9">
        <w:rPr>
          <w:b/>
          <w:spacing w:val="-6"/>
          <w:sz w:val="24"/>
          <w:szCs w:val="24"/>
        </w:rPr>
        <w:t>июня 202</w:t>
      </w:r>
      <w:r w:rsidR="00AB4E3E" w:rsidRPr="00AB4E3E">
        <w:rPr>
          <w:b/>
          <w:spacing w:val="-6"/>
          <w:sz w:val="24"/>
          <w:szCs w:val="24"/>
        </w:rPr>
        <w:t>5</w:t>
      </w:r>
      <w:r w:rsidRPr="00B70521">
        <w:rPr>
          <w:b/>
          <w:spacing w:val="-6"/>
          <w:sz w:val="24"/>
          <w:szCs w:val="24"/>
        </w:rPr>
        <w:t xml:space="preserve"> г.</w:t>
      </w:r>
      <w:r w:rsidR="005A6208">
        <w:rPr>
          <w:b/>
          <w:spacing w:val="-6"/>
          <w:sz w:val="24"/>
          <w:szCs w:val="24"/>
        </w:rPr>
        <w:t xml:space="preserve"> </w:t>
      </w:r>
      <w:hyperlink r:id="rId8" w:history="1">
        <w:r w:rsidR="00FA3C55">
          <w:rPr>
            <w:rStyle w:val="a3"/>
          </w:rPr>
          <w:t>Новые технологии в медицине, биологии, фармакологии - Глориозов (gloriozov.com)</w:t>
        </w:r>
      </w:hyperlink>
    </w:p>
    <w:p w14:paraId="77920C5C" w14:textId="77777777" w:rsidR="000717C5" w:rsidRPr="00B70521" w:rsidRDefault="000717C5" w:rsidP="000717C5">
      <w:pPr>
        <w:spacing w:before="120"/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OРГАНИЗАТОРЫ КОНФЕРЕНЦИИ</w:t>
      </w:r>
    </w:p>
    <w:p w14:paraId="38F11B49" w14:textId="77777777" w:rsidR="000717C5" w:rsidRPr="00B82A04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Министерство здра</w:t>
      </w:r>
      <w:r>
        <w:rPr>
          <w:sz w:val="24"/>
          <w:szCs w:val="24"/>
        </w:rPr>
        <w:t>воохранения Российской Федераци</w:t>
      </w:r>
      <w:r w:rsidR="00B82A04">
        <w:rPr>
          <w:sz w:val="24"/>
          <w:szCs w:val="24"/>
        </w:rPr>
        <w:t>и</w:t>
      </w:r>
    </w:p>
    <w:p w14:paraId="14B08EB9" w14:textId="77777777" w:rsidR="000717C5" w:rsidRDefault="00B82A04" w:rsidP="000717C5">
      <w:pPr>
        <w:rPr>
          <w:sz w:val="24"/>
          <w:szCs w:val="24"/>
        </w:rPr>
      </w:pPr>
      <w:r w:rsidRPr="00B82A04">
        <w:rPr>
          <w:sz w:val="24"/>
          <w:szCs w:val="24"/>
        </w:rPr>
        <w:t xml:space="preserve">                    </w:t>
      </w:r>
      <w:r w:rsidR="000717C5" w:rsidRPr="00B70521">
        <w:rPr>
          <w:sz w:val="24"/>
          <w:szCs w:val="24"/>
        </w:rPr>
        <w:t xml:space="preserve">ФГАОУ ВО «Российский национальный исследовательский медицинский </w:t>
      </w:r>
    </w:p>
    <w:p w14:paraId="54600275" w14:textId="77777777" w:rsidR="000717C5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университет имени Н. И. Пирогова»</w:t>
      </w:r>
    </w:p>
    <w:p w14:paraId="59BCBC01" w14:textId="77777777" w:rsidR="005954B7" w:rsidRDefault="005954B7" w:rsidP="005954B7">
      <w:pPr>
        <w:jc w:val="center"/>
        <w:rPr>
          <w:sz w:val="24"/>
          <w:szCs w:val="24"/>
        </w:rPr>
      </w:pPr>
      <w:r w:rsidRPr="001C2979">
        <w:rPr>
          <w:sz w:val="24"/>
          <w:szCs w:val="24"/>
        </w:rPr>
        <w:t>ФГБНУ «Российский научный центр хирургии им. акад. Б.В. Петровского»</w:t>
      </w:r>
    </w:p>
    <w:p w14:paraId="1D384A16" w14:textId="137EDD0D" w:rsidR="00C95CD8" w:rsidRPr="001C2979" w:rsidRDefault="00C95CD8" w:rsidP="005954B7">
      <w:pPr>
        <w:jc w:val="center"/>
        <w:rPr>
          <w:sz w:val="24"/>
          <w:szCs w:val="24"/>
        </w:rPr>
      </w:pPr>
      <w:r w:rsidRPr="00C96B7F">
        <w:rPr>
          <w:bCs/>
          <w:spacing w:val="-6"/>
          <w:sz w:val="24"/>
          <w:szCs w:val="24"/>
        </w:rPr>
        <w:t>НИЦ «Курчатовский институт»</w:t>
      </w:r>
    </w:p>
    <w:p w14:paraId="024B25A3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ФГБНУ «Институт физиологически активных веществ РАН»</w:t>
      </w:r>
    </w:p>
    <w:p w14:paraId="17EF9D9B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 xml:space="preserve">ФГБНУ «Институт биоорганической химии РАН </w:t>
      </w:r>
    </w:p>
    <w:p w14:paraId="5E7E1069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им. М. М. Шемякина и Ю. А. Овчинникова»</w:t>
      </w:r>
    </w:p>
    <w:p w14:paraId="25487978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ФГАУ «НМИЦ нейрохирургии им. ак. Н. Н. Бурденко» Минздрава России</w:t>
      </w:r>
    </w:p>
    <w:p w14:paraId="6868A498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 xml:space="preserve">ФГБОУ ВО «Кубанский государственный медицинский университет» </w:t>
      </w:r>
    </w:p>
    <w:p w14:paraId="117F374F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ФГБНУ «Научный центр неврологии»</w:t>
      </w:r>
    </w:p>
    <w:p w14:paraId="58798E3D" w14:textId="77777777" w:rsidR="000717C5" w:rsidRPr="00B70521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>Координационный совет МГУ «Науки о жизни»</w:t>
      </w:r>
    </w:p>
    <w:p w14:paraId="4A52B15F" w14:textId="77777777" w:rsidR="00922BA5" w:rsidRPr="00553974" w:rsidRDefault="000717C5" w:rsidP="000717C5">
      <w:pPr>
        <w:jc w:val="center"/>
        <w:rPr>
          <w:b/>
          <w:sz w:val="24"/>
          <w:szCs w:val="24"/>
        </w:rPr>
      </w:pPr>
      <w:r w:rsidRPr="00B70521">
        <w:rPr>
          <w:sz w:val="24"/>
          <w:szCs w:val="24"/>
        </w:rPr>
        <w:t>ООО «Институт информационных технологий»</w:t>
      </w:r>
    </w:p>
    <w:p w14:paraId="616B62F9" w14:textId="77777777" w:rsidR="00922BA5" w:rsidRPr="00553974" w:rsidRDefault="00922BA5" w:rsidP="000717C5">
      <w:pPr>
        <w:jc w:val="center"/>
        <w:rPr>
          <w:b/>
          <w:sz w:val="24"/>
          <w:szCs w:val="24"/>
        </w:rPr>
      </w:pPr>
    </w:p>
    <w:p w14:paraId="6FC0E603" w14:textId="77777777" w:rsidR="000717C5" w:rsidRPr="00990C26" w:rsidRDefault="000717C5" w:rsidP="000717C5">
      <w:pPr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МЕЖДУНАРОДНЫЙ ОРГКОМИТЕТ</w:t>
      </w:r>
    </w:p>
    <w:p w14:paraId="5644EF15" w14:textId="77777777" w:rsidR="000717C5" w:rsidRPr="00990C26" w:rsidRDefault="000717C5" w:rsidP="000717C5">
      <w:pPr>
        <w:jc w:val="center"/>
        <w:rPr>
          <w:sz w:val="24"/>
          <w:szCs w:val="24"/>
        </w:rPr>
      </w:pPr>
      <w:r w:rsidRPr="00B70521">
        <w:rPr>
          <w:sz w:val="24"/>
          <w:szCs w:val="24"/>
        </w:rPr>
        <w:t xml:space="preserve">Председатель </w:t>
      </w:r>
      <w:r w:rsidRPr="00B70521">
        <w:rPr>
          <w:bCs/>
          <w:sz w:val="24"/>
          <w:szCs w:val="24"/>
        </w:rPr>
        <w:t>–</w:t>
      </w:r>
      <w:r w:rsidRPr="00B70521">
        <w:rPr>
          <w:sz w:val="24"/>
          <w:szCs w:val="24"/>
        </w:rPr>
        <w:t xml:space="preserve"> Е.Л. Глориозов</w:t>
      </w:r>
    </w:p>
    <w:p w14:paraId="2D94EB58" w14:textId="77777777" w:rsidR="000717C5" w:rsidRPr="00B70521" w:rsidRDefault="000717C5" w:rsidP="000717C5">
      <w:pPr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Сопредседатели</w:t>
      </w:r>
    </w:p>
    <w:p w14:paraId="45156C54" w14:textId="5B55F5F0" w:rsidR="000E5550" w:rsidRPr="000E5550" w:rsidRDefault="000E5550" w:rsidP="000717C5">
      <w:pPr>
        <w:tabs>
          <w:tab w:val="left" w:pos="7140"/>
          <w:tab w:val="left" w:pos="9923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>В.К. Мазо</w:t>
      </w:r>
      <w:r w:rsidRPr="000E5550">
        <w:rPr>
          <w:i/>
          <w:sz w:val="24"/>
          <w:szCs w:val="24"/>
        </w:rPr>
        <w:t xml:space="preserve">, </w:t>
      </w:r>
      <w:r w:rsidR="000D3F69" w:rsidRPr="00B70521">
        <w:rPr>
          <w:i/>
          <w:sz w:val="24"/>
          <w:szCs w:val="24"/>
        </w:rPr>
        <w:t>В.Г. Никитаев,</w:t>
      </w:r>
      <w:r w:rsidR="000D3F69">
        <w:rPr>
          <w:i/>
          <w:sz w:val="24"/>
          <w:szCs w:val="24"/>
        </w:rPr>
        <w:t xml:space="preserve"> </w:t>
      </w:r>
      <w:r w:rsidR="000D3F69" w:rsidRPr="005954B7">
        <w:rPr>
          <w:i/>
          <w:sz w:val="24"/>
          <w:szCs w:val="24"/>
        </w:rPr>
        <w:t>С.С. Обернихин,</w:t>
      </w:r>
      <w:r w:rsidR="000D3F69">
        <w:rPr>
          <w:i/>
          <w:sz w:val="24"/>
          <w:szCs w:val="24"/>
        </w:rPr>
        <w:t xml:space="preserve"> </w:t>
      </w:r>
      <w:r w:rsidRPr="00B70521">
        <w:rPr>
          <w:i/>
          <w:sz w:val="24"/>
          <w:szCs w:val="24"/>
        </w:rPr>
        <w:t>А.Ф. Топунов,</w:t>
      </w:r>
    </w:p>
    <w:p w14:paraId="61E9B8CA" w14:textId="42A0976B" w:rsidR="000717C5" w:rsidRPr="000E5550" w:rsidRDefault="000717C5" w:rsidP="000E5550">
      <w:pPr>
        <w:tabs>
          <w:tab w:val="left" w:pos="7140"/>
          <w:tab w:val="left" w:pos="9923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>В.С. Хорошков, С.В. Шестаков</w:t>
      </w:r>
      <w:r w:rsidR="000D3F69">
        <w:rPr>
          <w:i/>
          <w:sz w:val="24"/>
          <w:szCs w:val="24"/>
        </w:rPr>
        <w:t>,</w:t>
      </w:r>
      <w:r w:rsidR="000D3F69" w:rsidRPr="005954B7">
        <w:rPr>
          <w:i/>
          <w:sz w:val="24"/>
          <w:szCs w:val="24"/>
        </w:rPr>
        <w:t xml:space="preserve"> Н.В. Яглова </w:t>
      </w:r>
    </w:p>
    <w:p w14:paraId="5E631B43" w14:textId="77777777" w:rsidR="000717C5" w:rsidRPr="00B70521" w:rsidRDefault="000717C5" w:rsidP="000717C5">
      <w:pPr>
        <w:tabs>
          <w:tab w:val="left" w:pos="4820"/>
        </w:tabs>
        <w:jc w:val="center"/>
        <w:rPr>
          <w:b/>
          <w:sz w:val="24"/>
          <w:szCs w:val="24"/>
        </w:rPr>
      </w:pPr>
      <w:r w:rsidRPr="00B70521">
        <w:rPr>
          <w:b/>
          <w:sz w:val="24"/>
          <w:szCs w:val="24"/>
        </w:rPr>
        <w:t>Члены Оргкомитета</w:t>
      </w:r>
      <w:r w:rsidR="000E5550" w:rsidRPr="000E5550">
        <w:rPr>
          <w:i/>
          <w:sz w:val="24"/>
          <w:szCs w:val="24"/>
        </w:rPr>
        <w:t xml:space="preserve"> </w:t>
      </w:r>
    </w:p>
    <w:p w14:paraId="252534D9" w14:textId="77777777" w:rsidR="00A77D4E" w:rsidRDefault="000717C5" w:rsidP="000717C5">
      <w:pPr>
        <w:tabs>
          <w:tab w:val="left" w:pos="4820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 xml:space="preserve">М.М. Асланян, </w:t>
      </w:r>
      <w:r w:rsidR="00A77D4E" w:rsidRPr="00B70521">
        <w:rPr>
          <w:i/>
          <w:sz w:val="24"/>
          <w:szCs w:val="24"/>
        </w:rPr>
        <w:t>С.К. Ахеджак-Нагузе</w:t>
      </w:r>
      <w:r w:rsidR="00A77D4E">
        <w:rPr>
          <w:i/>
          <w:sz w:val="24"/>
          <w:szCs w:val="24"/>
        </w:rPr>
        <w:t xml:space="preserve">, </w:t>
      </w:r>
      <w:r w:rsidRPr="00B70521">
        <w:rPr>
          <w:i/>
          <w:sz w:val="24"/>
          <w:szCs w:val="24"/>
        </w:rPr>
        <w:t xml:space="preserve">В.З. Журавлев, В.Ю. Иванов, </w:t>
      </w:r>
    </w:p>
    <w:p w14:paraId="317983CB" w14:textId="77777777" w:rsidR="00A77D4E" w:rsidRDefault="000717C5" w:rsidP="000717C5">
      <w:pPr>
        <w:tabs>
          <w:tab w:val="left" w:pos="4820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>М.А. Рагульская, В.П. Реутов,</w:t>
      </w:r>
      <w:r w:rsidRPr="00B70521">
        <w:t xml:space="preserve"> </w:t>
      </w:r>
      <w:r w:rsidRPr="00B70521">
        <w:rPr>
          <w:i/>
          <w:sz w:val="24"/>
          <w:szCs w:val="24"/>
        </w:rPr>
        <w:t xml:space="preserve">О. Б. Сазонова, </w:t>
      </w:r>
      <w:r w:rsidRPr="00B70521">
        <w:rPr>
          <w:i/>
          <w:sz w:val="24"/>
          <w:szCs w:val="24"/>
          <w:lang w:val="en-US"/>
        </w:rPr>
        <w:t>C</w:t>
      </w:r>
      <w:r w:rsidRPr="00B70521">
        <w:rPr>
          <w:i/>
          <w:sz w:val="24"/>
          <w:szCs w:val="24"/>
        </w:rPr>
        <w:t>.Н. Самсонов,</w:t>
      </w:r>
      <w:r w:rsidR="00A77D4E">
        <w:rPr>
          <w:i/>
          <w:sz w:val="24"/>
          <w:szCs w:val="24"/>
        </w:rPr>
        <w:t xml:space="preserve"> </w:t>
      </w:r>
    </w:p>
    <w:p w14:paraId="219E493F" w14:textId="4661D49E" w:rsidR="000717C5" w:rsidRPr="006979D9" w:rsidRDefault="000717C5" w:rsidP="000717C5">
      <w:pPr>
        <w:tabs>
          <w:tab w:val="left" w:pos="4820"/>
        </w:tabs>
        <w:jc w:val="center"/>
        <w:rPr>
          <w:i/>
          <w:sz w:val="24"/>
          <w:szCs w:val="24"/>
        </w:rPr>
      </w:pPr>
      <w:r w:rsidRPr="00B70521">
        <w:rPr>
          <w:i/>
          <w:sz w:val="24"/>
          <w:szCs w:val="24"/>
        </w:rPr>
        <w:t xml:space="preserve">Е.М. Трошина, </w:t>
      </w:r>
      <w:r w:rsidR="0091616D">
        <w:rPr>
          <w:i/>
          <w:sz w:val="24"/>
          <w:szCs w:val="24"/>
        </w:rPr>
        <w:t xml:space="preserve">А.Н. Черных, </w:t>
      </w:r>
      <w:r w:rsidR="00A77D4E" w:rsidRPr="00B70521">
        <w:rPr>
          <w:i/>
          <w:sz w:val="24"/>
          <w:szCs w:val="24"/>
        </w:rPr>
        <w:t xml:space="preserve">И.П. Шабалова, </w:t>
      </w:r>
      <w:r w:rsidRPr="00B70521">
        <w:rPr>
          <w:i/>
          <w:sz w:val="24"/>
          <w:szCs w:val="24"/>
        </w:rPr>
        <w:t>Е.В. Шарова</w:t>
      </w:r>
      <w:r w:rsidR="006979D9">
        <w:rPr>
          <w:i/>
          <w:sz w:val="24"/>
          <w:szCs w:val="24"/>
        </w:rPr>
        <w:t>,</w:t>
      </w:r>
      <w:r w:rsidR="006979D9" w:rsidRPr="006979D9">
        <w:rPr>
          <w:i/>
          <w:color w:val="000000"/>
          <w:sz w:val="24"/>
          <w:szCs w:val="24"/>
        </w:rPr>
        <w:t xml:space="preserve"> </w:t>
      </w:r>
      <w:r w:rsidR="006979D9">
        <w:rPr>
          <w:i/>
          <w:color w:val="000000"/>
          <w:sz w:val="24"/>
          <w:szCs w:val="24"/>
        </w:rPr>
        <w:t>В.В. Ярных</w:t>
      </w:r>
      <w:r w:rsidR="006979D9">
        <w:rPr>
          <w:color w:val="000000"/>
          <w:sz w:val="24"/>
          <w:szCs w:val="24"/>
        </w:rPr>
        <w:t> </w:t>
      </w:r>
    </w:p>
    <w:p w14:paraId="506CBBB8" w14:textId="77777777" w:rsidR="000717C5" w:rsidRPr="00B70521" w:rsidRDefault="000717C5" w:rsidP="000717C5">
      <w:pPr>
        <w:tabs>
          <w:tab w:val="left" w:pos="9923"/>
        </w:tabs>
        <w:jc w:val="center"/>
        <w:rPr>
          <w:sz w:val="10"/>
          <w:szCs w:val="10"/>
        </w:rPr>
      </w:pPr>
    </w:p>
    <w:p w14:paraId="766A66C5" w14:textId="77777777" w:rsidR="000717C5" w:rsidRPr="00990C26" w:rsidRDefault="000717C5" w:rsidP="000717C5">
      <w:pPr>
        <w:pStyle w:val="11"/>
        <w:spacing w:before="120" w:line="240" w:lineRule="auto"/>
        <w:ind w:left="0" w:right="0" w:firstLine="567"/>
        <w:rPr>
          <w:szCs w:val="24"/>
        </w:rPr>
      </w:pPr>
      <w:r w:rsidRPr="00B70521">
        <w:rPr>
          <w:szCs w:val="24"/>
        </w:rPr>
        <w:t>ТЕМАТИКА КОНФЕРЕНЦИИ:</w:t>
      </w:r>
    </w:p>
    <w:p w14:paraId="6AF5871B" w14:textId="77777777" w:rsidR="000717C5" w:rsidRPr="006E7C4C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Экспериментальная биология и клиническая медицина  в третьем тысячелетии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37BC5" w14:textId="77777777" w:rsidR="00D701E7" w:rsidRPr="005851AA" w:rsidRDefault="00D701E7" w:rsidP="00D701E7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Гемоглобины, кровь , </w:t>
      </w:r>
      <w:r w:rsidRPr="006E7C4C">
        <w:rPr>
          <w:rFonts w:ascii="Times New Roman" w:hAnsi="Times New Roman" w:cs="Times New Roman"/>
          <w:sz w:val="24"/>
          <w:szCs w:val="24"/>
        </w:rPr>
        <w:t xml:space="preserve">железо, и </w:t>
      </w:r>
      <w:r>
        <w:rPr>
          <w:rFonts w:ascii="Times New Roman" w:hAnsi="Times New Roman" w:cs="Times New Roman"/>
          <w:sz w:val="24"/>
          <w:szCs w:val="24"/>
        </w:rPr>
        <w:t>стрес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89E461" w14:textId="77777777" w:rsidR="003401E7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Биология стабильных изотопов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7C4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4CF43E" w14:textId="3A67CDE2" w:rsidR="000717C5" w:rsidRPr="005851AA" w:rsidRDefault="003401E7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1E7">
        <w:rPr>
          <w:rFonts w:ascii="Times New Roman" w:hAnsi="Times New Roman" w:cs="Times New Roman"/>
          <w:sz w:val="24"/>
          <w:szCs w:val="24"/>
        </w:rPr>
        <w:t>Интегративная экология в XXI веке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7C5" w:rsidRPr="006E7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2DBD7" w14:textId="77777777" w:rsidR="000717C5" w:rsidRPr="006E7C4C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Оксид азота и продукты его метаболизма в биологических системах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7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7129E" w14:textId="77777777" w:rsidR="000717C5" w:rsidRPr="006E7C4C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Проблемы, методы и продукты современной    биотехнологии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7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201F3" w14:textId="77777777" w:rsidR="000717C5" w:rsidRPr="005851AA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Медицинская физика: диагностика и лечение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1BD38" w14:textId="77777777" w:rsidR="000717C5" w:rsidRPr="005851AA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1AA">
        <w:rPr>
          <w:rFonts w:ascii="Times New Roman" w:hAnsi="Times New Roman" w:cs="Times New Roman"/>
          <w:sz w:val="24"/>
          <w:szCs w:val="24"/>
        </w:rPr>
        <w:t>Геномика. Гены и болезни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1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642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5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7E44BD38" w14:textId="77777777" w:rsidR="000717C5" w:rsidRPr="005851AA" w:rsidRDefault="000717C5" w:rsidP="000717C5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1AA">
        <w:rPr>
          <w:rFonts w:ascii="Times New Roman" w:hAnsi="Times New Roman" w:cs="Times New Roman"/>
          <w:sz w:val="24"/>
          <w:szCs w:val="24"/>
        </w:rPr>
        <w:t>Здоровье человека и космическая погода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1A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E1C102C" w14:textId="77777777" w:rsidR="000717C5" w:rsidRPr="006E7C4C" w:rsidRDefault="000717C5" w:rsidP="000717C5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Клинические нейронауки: нейрофизиология, неврология, нейрохирургия,</w:t>
      </w:r>
    </w:p>
    <w:p w14:paraId="05A52129" w14:textId="77777777" w:rsidR="000717C5" w:rsidRDefault="000717C5" w:rsidP="000717C5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C4C">
        <w:rPr>
          <w:rFonts w:ascii="Times New Roman" w:hAnsi="Times New Roman" w:cs="Times New Roman"/>
          <w:sz w:val="24"/>
          <w:szCs w:val="24"/>
        </w:rPr>
        <w:t>нейрохимия и нейрофармакология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F5C5B6" w14:textId="5480D1FD" w:rsidR="00144F0C" w:rsidRPr="00144F0C" w:rsidRDefault="00144F0C" w:rsidP="00144F0C">
      <w:pPr>
        <w:pStyle w:val="11"/>
        <w:spacing w:before="120" w:line="240" w:lineRule="auto"/>
        <w:ind w:left="0" w:right="0" w:firstLine="567"/>
        <w:rPr>
          <w:szCs w:val="24"/>
        </w:rPr>
      </w:pPr>
      <w:r>
        <w:rPr>
          <w:szCs w:val="24"/>
        </w:rPr>
        <w:t>САТЕЛЛИТНЫЙ СИМПОЗИУМ</w:t>
      </w:r>
    </w:p>
    <w:p w14:paraId="14C4C451" w14:textId="440A8114" w:rsidR="00144F0C" w:rsidRPr="00144F0C" w:rsidRDefault="00144F0C" w:rsidP="00144F0C">
      <w:pPr>
        <w:pStyle w:val="a7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44F0C">
        <w:rPr>
          <w:rFonts w:ascii="Times New Roman" w:hAnsi="Times New Roman" w:cs="Times New Roman"/>
          <w:sz w:val="24"/>
          <w:szCs w:val="24"/>
        </w:rPr>
        <w:t>Гемоглобины, кровь, железо и стресс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44F0C">
        <w:rPr>
          <w:rFonts w:ascii="Times New Roman" w:hAnsi="Times New Roman" w:cs="Times New Roman"/>
          <w:sz w:val="24"/>
          <w:szCs w:val="24"/>
        </w:rPr>
        <w:t xml:space="preserve">проф. А.Ф. Топунов                          </w:t>
      </w:r>
    </w:p>
    <w:p w14:paraId="5BAC2413" w14:textId="77777777" w:rsidR="00144F0C" w:rsidRPr="00C841C8" w:rsidRDefault="00144F0C" w:rsidP="00144F0C">
      <w:pPr>
        <w:tabs>
          <w:tab w:val="left" w:pos="9923"/>
        </w:tabs>
        <w:spacing w:line="240" w:lineRule="exact"/>
        <w:jc w:val="right"/>
        <w:rPr>
          <w:bCs/>
          <w:sz w:val="24"/>
          <w:szCs w:val="22"/>
        </w:rPr>
      </w:pPr>
    </w:p>
    <w:p w14:paraId="75F0E622" w14:textId="77777777" w:rsidR="00144F0C" w:rsidRPr="00144F0C" w:rsidRDefault="00144F0C" w:rsidP="00144F0C">
      <w:pPr>
        <w:pStyle w:val="11"/>
        <w:spacing w:before="120" w:line="240" w:lineRule="auto"/>
        <w:ind w:left="0" w:right="0" w:firstLine="567"/>
        <w:rPr>
          <w:szCs w:val="24"/>
        </w:rPr>
      </w:pPr>
      <w:r w:rsidRPr="00144F0C">
        <w:rPr>
          <w:szCs w:val="24"/>
        </w:rPr>
        <w:t>КРУГЛЫЙ СТОЛ</w:t>
      </w:r>
    </w:p>
    <w:p w14:paraId="35B9A282" w14:textId="77777777" w:rsidR="00144F0C" w:rsidRPr="00144F0C" w:rsidRDefault="00144F0C" w:rsidP="00144F0C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DBA">
        <w:rPr>
          <w:bCs/>
          <w:sz w:val="24"/>
        </w:rPr>
        <w:t xml:space="preserve"> </w:t>
      </w:r>
      <w:r w:rsidRPr="00144F0C">
        <w:rPr>
          <w:rFonts w:ascii="Times New Roman" w:hAnsi="Times New Roman" w:cs="Times New Roman"/>
          <w:sz w:val="24"/>
          <w:szCs w:val="24"/>
        </w:rPr>
        <w:t>Эволюционные процессы в физиологии, биохимии и морфологии человека</w:t>
      </w:r>
    </w:p>
    <w:p w14:paraId="2D9C2E51" w14:textId="77777777" w:rsidR="00144F0C" w:rsidRPr="006F5DBA" w:rsidRDefault="00144F0C" w:rsidP="00144F0C">
      <w:pPr>
        <w:tabs>
          <w:tab w:val="left" w:pos="9923"/>
        </w:tabs>
        <w:spacing w:line="240" w:lineRule="exact"/>
        <w:ind w:firstLine="0"/>
        <w:jc w:val="right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                                                                                                        д.м.н. Н.В. Яглова</w:t>
      </w:r>
    </w:p>
    <w:p w14:paraId="5BA9B224" w14:textId="77777777" w:rsidR="00144F0C" w:rsidRPr="00144F0C" w:rsidRDefault="00144F0C" w:rsidP="00144F0C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4F0C">
        <w:rPr>
          <w:rFonts w:ascii="Times New Roman" w:hAnsi="Times New Roman" w:cs="Times New Roman"/>
          <w:sz w:val="24"/>
          <w:szCs w:val="24"/>
        </w:rPr>
        <w:t xml:space="preserve">Защитные реакции и иммунитет </w:t>
      </w:r>
      <w:r w:rsidR="00994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9496A" w:rsidRPr="0099496A">
        <w:rPr>
          <w:rFonts w:ascii="Times New Roman" w:hAnsi="Times New Roman" w:cs="Times New Roman"/>
          <w:sz w:val="24"/>
          <w:szCs w:val="24"/>
        </w:rPr>
        <w:t>д.м.н. С.С. Обернихин</w:t>
      </w:r>
    </w:p>
    <w:p w14:paraId="35074CE8" w14:textId="0D4C98B7" w:rsidR="00B82A04" w:rsidRPr="00B82A04" w:rsidRDefault="0075370F" w:rsidP="00720675">
      <w:pPr>
        <w:tabs>
          <w:tab w:val="left" w:pos="9923"/>
        </w:tabs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Информация о прошедших конференциях: </w:t>
      </w:r>
      <w:r w:rsidR="00B82A04">
        <w:rPr>
          <w:b/>
          <w:sz w:val="24"/>
          <w:szCs w:val="24"/>
          <w:lang w:val="en-US" w:eastAsia="ru-RU"/>
        </w:rPr>
        <w:t>http</w:t>
      </w:r>
      <w:r w:rsidR="00B82A04" w:rsidRPr="00B82A04">
        <w:rPr>
          <w:b/>
          <w:sz w:val="24"/>
          <w:szCs w:val="24"/>
          <w:lang w:eastAsia="ru-RU"/>
        </w:rPr>
        <w:t>//</w:t>
      </w:r>
      <w:r w:rsidR="00B82A04">
        <w:rPr>
          <w:b/>
          <w:sz w:val="24"/>
          <w:szCs w:val="24"/>
          <w:lang w:val="en-US" w:eastAsia="ru-RU"/>
        </w:rPr>
        <w:t>gloriozov</w:t>
      </w:r>
      <w:r w:rsidR="00B82A04" w:rsidRPr="00B82A04">
        <w:rPr>
          <w:b/>
          <w:sz w:val="24"/>
          <w:szCs w:val="24"/>
          <w:lang w:eastAsia="ru-RU"/>
        </w:rPr>
        <w:t>.</w:t>
      </w:r>
      <w:r w:rsidR="00B82A04">
        <w:rPr>
          <w:b/>
          <w:sz w:val="24"/>
          <w:szCs w:val="24"/>
          <w:lang w:val="en-US" w:eastAsia="ru-RU"/>
        </w:rPr>
        <w:t>com</w:t>
      </w:r>
      <w:r w:rsidR="00B82A04" w:rsidRPr="00B82A04">
        <w:rPr>
          <w:b/>
          <w:sz w:val="24"/>
          <w:szCs w:val="24"/>
          <w:lang w:eastAsia="ru-RU"/>
        </w:rPr>
        <w:t>/</w:t>
      </w:r>
      <w:r w:rsidR="00B82A04">
        <w:rPr>
          <w:b/>
          <w:sz w:val="24"/>
          <w:szCs w:val="24"/>
          <w:lang w:val="en-US" w:eastAsia="ru-RU"/>
        </w:rPr>
        <w:t>page</w:t>
      </w:r>
      <w:r w:rsidR="00B82A04" w:rsidRPr="00B82A04">
        <w:rPr>
          <w:b/>
          <w:sz w:val="24"/>
          <w:szCs w:val="24"/>
          <w:lang w:eastAsia="ru-RU"/>
        </w:rPr>
        <w:t>-36.</w:t>
      </w:r>
      <w:r w:rsidR="00B82A04">
        <w:rPr>
          <w:b/>
          <w:sz w:val="24"/>
          <w:szCs w:val="24"/>
          <w:lang w:val="en-US" w:eastAsia="ru-RU"/>
        </w:rPr>
        <w:t>html</w:t>
      </w:r>
      <w:r w:rsidR="00B82A04" w:rsidRPr="00B82A04">
        <w:rPr>
          <w:b/>
          <w:sz w:val="24"/>
          <w:szCs w:val="24"/>
          <w:lang w:eastAsia="ru-RU"/>
        </w:rPr>
        <w:t xml:space="preserve"> (</w:t>
      </w:r>
      <w:hyperlink r:id="rId9" w:history="1">
        <w:hyperlink r:id="rId10" w:history="1">
          <w:r w:rsidR="00FA3C55">
            <w:rPr>
              <w:rStyle w:val="a3"/>
            </w:rPr>
            <w:t>Новые технологии в медицине, биологии, фармакологии - Глориозов (gloriozov.com)</w:t>
          </w:r>
        </w:hyperlink>
        <w:r w:rsidR="00B82A04">
          <w:rPr>
            <w:rStyle w:val="a3"/>
          </w:rPr>
          <w:t>)</w:t>
        </w:r>
      </w:hyperlink>
      <w:r w:rsidR="00B82A04" w:rsidRPr="00B82A04">
        <w:rPr>
          <w:b/>
          <w:sz w:val="24"/>
          <w:szCs w:val="24"/>
          <w:lang w:eastAsia="ru-RU"/>
        </w:rPr>
        <w:t>)</w:t>
      </w:r>
    </w:p>
    <w:p w14:paraId="441366AE" w14:textId="77777777" w:rsidR="000717C5" w:rsidRPr="00771AA4" w:rsidRDefault="00720675" w:rsidP="00720675">
      <w:pPr>
        <w:tabs>
          <w:tab w:val="left" w:pos="9923"/>
        </w:tabs>
        <w:ind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Формат участия: очное</w:t>
      </w:r>
      <w:r w:rsidRPr="00771AA4">
        <w:rPr>
          <w:b/>
          <w:sz w:val="24"/>
          <w:szCs w:val="24"/>
          <w:lang w:eastAsia="ru-RU"/>
        </w:rPr>
        <w:t>/</w:t>
      </w:r>
      <w:r>
        <w:rPr>
          <w:b/>
          <w:sz w:val="24"/>
          <w:szCs w:val="24"/>
          <w:lang w:eastAsia="ru-RU"/>
        </w:rPr>
        <w:t>заочное</w:t>
      </w:r>
    </w:p>
    <w:p w14:paraId="3756EF5D" w14:textId="77777777" w:rsidR="00922BA5" w:rsidRPr="005E6909" w:rsidRDefault="00922BA5" w:rsidP="00922BA5">
      <w:pPr>
        <w:pStyle w:val="2"/>
        <w:spacing w:line="240" w:lineRule="auto"/>
        <w:rPr>
          <w:sz w:val="24"/>
          <w:szCs w:val="24"/>
        </w:rPr>
      </w:pPr>
      <w:r w:rsidRPr="005E6909">
        <w:rPr>
          <w:sz w:val="24"/>
          <w:szCs w:val="24"/>
        </w:rPr>
        <w:t>КЛЮЧЕВЫЕ ДАТЫ</w:t>
      </w:r>
    </w:p>
    <w:p w14:paraId="1D298792" w14:textId="77777777" w:rsidR="00922BA5" w:rsidRPr="006D6D41" w:rsidRDefault="00922BA5" w:rsidP="00922BA5">
      <w:pPr>
        <w:rPr>
          <w:sz w:val="10"/>
          <w:szCs w:val="10"/>
        </w:rPr>
      </w:pP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374211" w14:paraId="4AC526A2" w14:textId="77777777" w:rsidTr="0075370F">
        <w:tc>
          <w:tcPr>
            <w:tcW w:w="2268" w:type="dxa"/>
            <w:vAlign w:val="center"/>
          </w:tcPr>
          <w:p w14:paraId="5D42BC23" w14:textId="45B20679" w:rsidR="00374211" w:rsidRPr="00C83D17" w:rsidRDefault="00374211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</w:t>
            </w:r>
            <w:r w:rsidRPr="00720675">
              <w:rPr>
                <w:sz w:val="24"/>
                <w:szCs w:val="24"/>
              </w:rPr>
              <w:t xml:space="preserve"> 202</w:t>
            </w:r>
            <w:r w:rsidR="00C83D1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</w:tcPr>
          <w:p w14:paraId="64386B38" w14:textId="77777777" w:rsidR="00374211" w:rsidRPr="0075370F" w:rsidRDefault="00374211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 w:rsidRPr="0075370F">
              <w:rPr>
                <w:b w:val="0"/>
                <w:bCs/>
                <w:sz w:val="24"/>
                <w:szCs w:val="24"/>
              </w:rPr>
              <w:t>Письмо – приглашение с ц</w:t>
            </w:r>
            <w:r>
              <w:rPr>
                <w:b w:val="0"/>
                <w:bCs/>
                <w:sz w:val="24"/>
                <w:szCs w:val="24"/>
              </w:rPr>
              <w:t>енами на проживание в санаториях</w:t>
            </w:r>
          </w:p>
          <w:p w14:paraId="637641BF" w14:textId="77777777" w:rsidR="00374211" w:rsidRPr="0075370F" w:rsidRDefault="00374211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п. Гурзуф, Ялта Крым</w:t>
            </w:r>
          </w:p>
        </w:tc>
      </w:tr>
      <w:tr w:rsidR="00374211" w14:paraId="770507DB" w14:textId="77777777" w:rsidTr="0075370F">
        <w:tc>
          <w:tcPr>
            <w:tcW w:w="2268" w:type="dxa"/>
            <w:vAlign w:val="center"/>
          </w:tcPr>
          <w:p w14:paraId="0868046C" w14:textId="2FC969F2" w:rsidR="00374211" w:rsidRPr="00C83D17" w:rsidRDefault="00374211" w:rsidP="00374211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Pr="00720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720675">
              <w:rPr>
                <w:sz w:val="24"/>
                <w:szCs w:val="24"/>
              </w:rPr>
              <w:t xml:space="preserve"> 202</w:t>
            </w:r>
            <w:r w:rsidR="00C83D1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</w:tcPr>
          <w:p w14:paraId="197E6879" w14:textId="77777777" w:rsidR="00374211" w:rsidRPr="0075370F" w:rsidRDefault="00374211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 w:rsidRPr="0075370F">
              <w:rPr>
                <w:b w:val="0"/>
                <w:bCs/>
                <w:sz w:val="24"/>
                <w:szCs w:val="24"/>
              </w:rPr>
              <w:t>Окончание приема статей, тезисов докладов для публикации</w:t>
            </w:r>
          </w:p>
          <w:p w14:paraId="217A9724" w14:textId="77777777" w:rsidR="00374211" w:rsidRPr="0075370F" w:rsidRDefault="00374211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 w:rsidRPr="0075370F">
              <w:rPr>
                <w:b w:val="0"/>
                <w:bCs/>
                <w:sz w:val="24"/>
                <w:szCs w:val="24"/>
              </w:rPr>
              <w:t xml:space="preserve"> в сборнике Материалов Конференции.</w:t>
            </w:r>
          </w:p>
        </w:tc>
      </w:tr>
      <w:tr w:rsidR="00374211" w14:paraId="53935236" w14:textId="77777777" w:rsidTr="0075370F">
        <w:tc>
          <w:tcPr>
            <w:tcW w:w="2268" w:type="dxa"/>
            <w:vAlign w:val="center"/>
          </w:tcPr>
          <w:p w14:paraId="170B5D37" w14:textId="3BC1EFBD" w:rsidR="00374211" w:rsidRPr="00720675" w:rsidRDefault="00BF6BC1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A3C55">
              <w:rPr>
                <w:sz w:val="24"/>
                <w:szCs w:val="24"/>
              </w:rPr>
              <w:t>20</w:t>
            </w:r>
          </w:p>
          <w:p w14:paraId="2A03B5D0" w14:textId="54B59AC2" w:rsidR="00374211" w:rsidRPr="00C83D17" w:rsidRDefault="00FA3C55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мая</w:t>
            </w:r>
            <w:r w:rsidR="00374211" w:rsidRPr="00720675">
              <w:rPr>
                <w:sz w:val="24"/>
                <w:szCs w:val="24"/>
              </w:rPr>
              <w:t xml:space="preserve"> 202</w:t>
            </w:r>
            <w:r w:rsidR="00C83D1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55" w:type="dxa"/>
          </w:tcPr>
          <w:p w14:paraId="6B62B431" w14:textId="77777777" w:rsidR="00374211" w:rsidRPr="0075370F" w:rsidRDefault="00374211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 w:rsidRPr="0075370F">
              <w:rPr>
                <w:b w:val="0"/>
                <w:bCs/>
                <w:sz w:val="24"/>
                <w:szCs w:val="24"/>
              </w:rPr>
              <w:t>Прием заявок, рассылка счетов на оплату орг</w:t>
            </w:r>
            <w:r>
              <w:rPr>
                <w:b w:val="0"/>
                <w:bCs/>
                <w:sz w:val="24"/>
                <w:szCs w:val="24"/>
              </w:rPr>
              <w:t>в</w:t>
            </w:r>
            <w:r w:rsidRPr="0075370F">
              <w:rPr>
                <w:b w:val="0"/>
                <w:bCs/>
                <w:sz w:val="24"/>
                <w:szCs w:val="24"/>
              </w:rPr>
              <w:t xml:space="preserve">зносов и </w:t>
            </w:r>
            <w:r>
              <w:rPr>
                <w:b w:val="0"/>
                <w:bCs/>
                <w:sz w:val="24"/>
                <w:szCs w:val="24"/>
              </w:rPr>
              <w:t>п</w:t>
            </w:r>
            <w:r w:rsidRPr="0075370F">
              <w:rPr>
                <w:b w:val="0"/>
                <w:bCs/>
                <w:sz w:val="24"/>
                <w:szCs w:val="24"/>
              </w:rPr>
              <w:t xml:space="preserve">роживания, </w:t>
            </w:r>
          </w:p>
          <w:p w14:paraId="44A7AE84" w14:textId="77777777" w:rsidR="00374211" w:rsidRPr="0075370F" w:rsidRDefault="00374211" w:rsidP="0075370F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 w:rsidRPr="0075370F">
              <w:rPr>
                <w:b w:val="0"/>
                <w:bCs/>
                <w:sz w:val="24"/>
                <w:szCs w:val="24"/>
              </w:rPr>
              <w:t>заключение договоров, оплата оргвзноса и проживания.</w:t>
            </w:r>
          </w:p>
          <w:p w14:paraId="6FDEDB63" w14:textId="77777777" w:rsidR="00374211" w:rsidRPr="0075370F" w:rsidRDefault="00374211" w:rsidP="0075370F">
            <w:pPr>
              <w:pStyle w:val="2"/>
              <w:spacing w:line="240" w:lineRule="auto"/>
              <w:ind w:right="227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623043" w14:paraId="1FAA5DEC" w14:textId="77777777" w:rsidTr="0075370F">
        <w:tc>
          <w:tcPr>
            <w:tcW w:w="2268" w:type="dxa"/>
            <w:vAlign w:val="center"/>
          </w:tcPr>
          <w:p w14:paraId="55C5B529" w14:textId="49BF83F1" w:rsidR="00623043" w:rsidRPr="00720675" w:rsidRDefault="00C83D17" w:rsidP="00623043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44F0C">
              <w:rPr>
                <w:sz w:val="24"/>
                <w:szCs w:val="24"/>
              </w:rPr>
              <w:t xml:space="preserve"> </w:t>
            </w:r>
            <w:r w:rsidR="00495C23">
              <w:rPr>
                <w:sz w:val="24"/>
                <w:szCs w:val="24"/>
              </w:rPr>
              <w:t>июня</w:t>
            </w:r>
            <w:r w:rsidR="00144F0C">
              <w:rPr>
                <w:sz w:val="24"/>
                <w:szCs w:val="24"/>
              </w:rPr>
              <w:t xml:space="preserve"> 202</w:t>
            </w:r>
            <w:r w:rsidR="00481C7D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1CC3D40B" w14:textId="77777777" w:rsidR="00623043" w:rsidRDefault="00144F0C" w:rsidP="00623043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Заезд участников</w:t>
            </w:r>
          </w:p>
        </w:tc>
      </w:tr>
      <w:tr w:rsidR="00623043" w14:paraId="580C782E" w14:textId="77777777" w:rsidTr="0075370F">
        <w:tc>
          <w:tcPr>
            <w:tcW w:w="2268" w:type="dxa"/>
            <w:vAlign w:val="center"/>
          </w:tcPr>
          <w:p w14:paraId="65E1FBDA" w14:textId="475CB2BE" w:rsidR="00623043" w:rsidRPr="00720675" w:rsidRDefault="00C83D17" w:rsidP="00623043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623043" w:rsidRPr="00720675">
              <w:rPr>
                <w:sz w:val="24"/>
                <w:szCs w:val="24"/>
              </w:rPr>
              <w:t xml:space="preserve"> </w:t>
            </w:r>
            <w:r w:rsidR="00495C23">
              <w:rPr>
                <w:sz w:val="24"/>
                <w:szCs w:val="24"/>
              </w:rPr>
              <w:t>июня</w:t>
            </w:r>
            <w:r w:rsidR="00623043">
              <w:rPr>
                <w:sz w:val="24"/>
                <w:szCs w:val="24"/>
              </w:rPr>
              <w:t xml:space="preserve"> 202</w:t>
            </w:r>
            <w:r w:rsidR="00481C7D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2987C139" w14:textId="77777777" w:rsidR="00623043" w:rsidRPr="0075370F" w:rsidRDefault="00623043" w:rsidP="00623043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Открытие</w:t>
            </w:r>
            <w:r w:rsidRPr="0075370F">
              <w:rPr>
                <w:b w:val="0"/>
                <w:bCs/>
                <w:sz w:val="24"/>
                <w:szCs w:val="24"/>
              </w:rPr>
              <w:t xml:space="preserve"> конференции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144F0C" w14:paraId="0DC1F9FE" w14:textId="77777777" w:rsidTr="0075370F">
        <w:tc>
          <w:tcPr>
            <w:tcW w:w="2268" w:type="dxa"/>
            <w:vAlign w:val="center"/>
          </w:tcPr>
          <w:p w14:paraId="716B59B2" w14:textId="0637E247" w:rsidR="00144F0C" w:rsidRDefault="00C83D17" w:rsidP="00144F0C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144F0C">
              <w:rPr>
                <w:sz w:val="24"/>
                <w:szCs w:val="24"/>
              </w:rPr>
              <w:t xml:space="preserve"> июня </w:t>
            </w:r>
            <w:r w:rsidR="00481C7D">
              <w:rPr>
                <w:sz w:val="24"/>
                <w:szCs w:val="24"/>
              </w:rPr>
              <w:t>2025</w:t>
            </w:r>
          </w:p>
        </w:tc>
        <w:tc>
          <w:tcPr>
            <w:tcW w:w="7655" w:type="dxa"/>
          </w:tcPr>
          <w:p w14:paraId="3E5CEB77" w14:textId="77777777" w:rsidR="00144F0C" w:rsidRDefault="00144F0C" w:rsidP="00144F0C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Торжественное з</w:t>
            </w:r>
            <w:r w:rsidRPr="00144F0C">
              <w:rPr>
                <w:b w:val="0"/>
                <w:bCs/>
                <w:sz w:val="24"/>
                <w:szCs w:val="24"/>
              </w:rPr>
              <w:t>акрытие конференции</w:t>
            </w:r>
          </w:p>
        </w:tc>
      </w:tr>
      <w:tr w:rsidR="00144F0C" w14:paraId="32E79B9D" w14:textId="77777777" w:rsidTr="0075370F">
        <w:tc>
          <w:tcPr>
            <w:tcW w:w="2268" w:type="dxa"/>
            <w:vAlign w:val="center"/>
          </w:tcPr>
          <w:p w14:paraId="65A03CDE" w14:textId="2A759E68" w:rsidR="00144F0C" w:rsidRDefault="00C83D17" w:rsidP="00144F0C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144F0C">
              <w:rPr>
                <w:sz w:val="24"/>
                <w:szCs w:val="24"/>
              </w:rPr>
              <w:t xml:space="preserve"> июня</w:t>
            </w:r>
            <w:r w:rsidR="00481C7D">
              <w:rPr>
                <w:sz w:val="24"/>
                <w:szCs w:val="24"/>
              </w:rPr>
              <w:t xml:space="preserve"> </w:t>
            </w:r>
            <w:r w:rsidR="00481C7D">
              <w:rPr>
                <w:sz w:val="24"/>
                <w:szCs w:val="24"/>
              </w:rPr>
              <w:t>2025</w:t>
            </w:r>
          </w:p>
        </w:tc>
        <w:tc>
          <w:tcPr>
            <w:tcW w:w="7655" w:type="dxa"/>
          </w:tcPr>
          <w:p w14:paraId="4F4C084F" w14:textId="77777777" w:rsidR="00144F0C" w:rsidRDefault="00144F0C" w:rsidP="00144F0C">
            <w:pPr>
              <w:pStyle w:val="2"/>
              <w:numPr>
                <w:ilvl w:val="0"/>
                <w:numId w:val="0"/>
              </w:numPr>
              <w:spacing w:line="240" w:lineRule="auto"/>
              <w:ind w:left="576" w:right="227" w:hanging="576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Отъезд участников </w:t>
            </w:r>
          </w:p>
        </w:tc>
      </w:tr>
    </w:tbl>
    <w:p w14:paraId="7A499280" w14:textId="77777777" w:rsidR="00922BA5" w:rsidRPr="00922BA5" w:rsidRDefault="00922BA5" w:rsidP="00922BA5">
      <w:pPr>
        <w:pStyle w:val="2"/>
        <w:spacing w:line="240" w:lineRule="auto"/>
        <w:ind w:right="-567" w:hanging="9"/>
        <w:jc w:val="left"/>
        <w:rPr>
          <w:b w:val="0"/>
          <w:sz w:val="24"/>
          <w:szCs w:val="24"/>
        </w:rPr>
      </w:pPr>
    </w:p>
    <w:p w14:paraId="738628BD" w14:textId="77777777" w:rsidR="00922BA5" w:rsidRPr="00720675" w:rsidRDefault="00720675" w:rsidP="00720675">
      <w:pPr>
        <w:tabs>
          <w:tab w:val="left" w:pos="9923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РЕГЛАМЕНТ ДЛЯ УСТНЫХ ДОКЛАДОВ</w:t>
      </w:r>
    </w:p>
    <w:p w14:paraId="7CD5DEC1" w14:textId="77777777" w:rsidR="000717C5" w:rsidRPr="00720675" w:rsidRDefault="000717C5" w:rsidP="00720675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720675">
        <w:rPr>
          <w:b w:val="0"/>
          <w:sz w:val="24"/>
          <w:szCs w:val="24"/>
          <w:lang w:eastAsia="ru-RU"/>
        </w:rPr>
        <w:t>Пленарный доклад  до 30 мин.</w:t>
      </w:r>
      <w:r w:rsidRPr="00720675">
        <w:rPr>
          <w:b w:val="0"/>
          <w:sz w:val="24"/>
          <w:szCs w:val="24"/>
        </w:rPr>
        <w:t xml:space="preserve"> </w:t>
      </w:r>
      <w:r w:rsidRPr="00720675">
        <w:rPr>
          <w:b w:val="0"/>
          <w:sz w:val="24"/>
          <w:szCs w:val="24"/>
          <w:lang w:eastAsia="ru-RU"/>
        </w:rPr>
        <w:t>В качестве Пленарного может быть представлен доклад по фундаментальным теоретическим и практическим исследованиям или в формате обзорной лекции.</w:t>
      </w:r>
    </w:p>
    <w:p w14:paraId="33CF9B4F" w14:textId="77777777" w:rsidR="000717C5" w:rsidRPr="00720675" w:rsidRDefault="000717C5" w:rsidP="00720675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720675">
        <w:rPr>
          <w:b w:val="0"/>
          <w:sz w:val="24"/>
          <w:szCs w:val="24"/>
          <w:lang w:eastAsia="ru-RU"/>
        </w:rPr>
        <w:t>Секционный до 15 мин.</w:t>
      </w:r>
      <w:r w:rsidRPr="00720675">
        <w:rPr>
          <w:b w:val="0"/>
          <w:sz w:val="24"/>
          <w:szCs w:val="24"/>
        </w:rPr>
        <w:t xml:space="preserve"> </w:t>
      </w:r>
      <w:r w:rsidRPr="00720675">
        <w:rPr>
          <w:b w:val="0"/>
          <w:sz w:val="24"/>
          <w:szCs w:val="24"/>
          <w:lang w:eastAsia="ru-RU"/>
        </w:rPr>
        <w:t>В докладах должна быть четко представлена теоретическая и практическая значимость полученных собственных результатов.</w:t>
      </w:r>
    </w:p>
    <w:p w14:paraId="3E85EFA7" w14:textId="77777777" w:rsidR="000717C5" w:rsidRDefault="000717C5" w:rsidP="00720675">
      <w:pPr>
        <w:pStyle w:val="1"/>
        <w:numPr>
          <w:ilvl w:val="0"/>
          <w:numId w:val="6"/>
        </w:numPr>
        <w:rPr>
          <w:b w:val="0"/>
          <w:sz w:val="24"/>
          <w:szCs w:val="24"/>
        </w:rPr>
      </w:pPr>
      <w:r w:rsidRPr="00720675">
        <w:rPr>
          <w:b w:val="0"/>
          <w:sz w:val="24"/>
          <w:szCs w:val="24"/>
          <w:lang w:eastAsia="ru-RU"/>
        </w:rPr>
        <w:t>Устные доклады обязательно должны сопровождаться презентацией, с демонстрацией на слайдах только собственных результатов.</w:t>
      </w:r>
      <w:r w:rsidRPr="00720675">
        <w:rPr>
          <w:b w:val="0"/>
          <w:sz w:val="24"/>
          <w:szCs w:val="24"/>
        </w:rPr>
        <w:t xml:space="preserve"> </w:t>
      </w:r>
    </w:p>
    <w:p w14:paraId="3347BE39" w14:textId="77777777" w:rsidR="00374211" w:rsidRPr="00374211" w:rsidRDefault="00374211" w:rsidP="00374211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374211">
        <w:rPr>
          <w:b w:val="0"/>
          <w:sz w:val="24"/>
          <w:szCs w:val="24"/>
          <w:lang w:eastAsia="ru-RU"/>
        </w:rPr>
        <w:t>Оргкомитет оставляет за собой право отклонить заявленный доклад, если он не соответствует тематике конференции</w:t>
      </w:r>
      <w:r w:rsidR="00144F0C">
        <w:rPr>
          <w:b w:val="0"/>
          <w:sz w:val="24"/>
          <w:szCs w:val="24"/>
          <w:lang w:eastAsia="ru-RU"/>
        </w:rPr>
        <w:t>.</w:t>
      </w:r>
    </w:p>
    <w:p w14:paraId="04B987E2" w14:textId="35A9EFA4" w:rsidR="000717C5" w:rsidRDefault="000717C5" w:rsidP="000717C5">
      <w:pPr>
        <w:shd w:val="clear" w:color="auto" w:fill="FFFFFF"/>
        <w:spacing w:before="120"/>
        <w:ind w:firstLine="0"/>
        <w:jc w:val="center"/>
        <w:rPr>
          <w:b/>
          <w:sz w:val="24"/>
          <w:szCs w:val="24"/>
          <w:lang w:eastAsia="ru-RU"/>
        </w:rPr>
      </w:pPr>
      <w:r w:rsidRPr="00BB0920">
        <w:rPr>
          <w:b/>
          <w:sz w:val="24"/>
          <w:szCs w:val="24"/>
          <w:lang w:eastAsia="ru-RU"/>
        </w:rPr>
        <w:t xml:space="preserve">ТРЕБОВАНИЯ К </w:t>
      </w:r>
      <w:r>
        <w:rPr>
          <w:b/>
          <w:sz w:val="24"/>
          <w:szCs w:val="24"/>
          <w:lang w:eastAsia="ru-RU"/>
        </w:rPr>
        <w:t>ТЕКСТАМ</w:t>
      </w:r>
      <w:r w:rsidRPr="00BB0920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ДЛЯ ПУБЛИКАЦИИ</w:t>
      </w:r>
    </w:p>
    <w:p w14:paraId="5C9E90F6" w14:textId="77777777" w:rsidR="00720675" w:rsidRDefault="00720675" w:rsidP="00720675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720675">
        <w:rPr>
          <w:b w:val="0"/>
          <w:sz w:val="24"/>
          <w:szCs w:val="24"/>
          <w:lang w:eastAsia="ru-RU"/>
        </w:rPr>
        <w:t>Материалам конференции присваивается ISBN</w:t>
      </w:r>
      <w:r w:rsidRPr="00BC3A12">
        <w:rPr>
          <w:b w:val="0"/>
          <w:vertAlign w:val="superscript"/>
        </w:rPr>
        <w:footnoteReference w:id="1"/>
      </w:r>
      <w:r w:rsidRPr="00720675">
        <w:rPr>
          <w:b w:val="0"/>
          <w:sz w:val="24"/>
          <w:szCs w:val="24"/>
          <w:lang w:eastAsia="ru-RU"/>
        </w:rPr>
        <w:t>, а каждой статье DOI</w:t>
      </w:r>
      <w:r w:rsidRPr="00BC3A12">
        <w:rPr>
          <w:b w:val="0"/>
          <w:vertAlign w:val="superscript"/>
        </w:rPr>
        <w:footnoteReference w:id="2"/>
      </w:r>
      <w:r w:rsidR="003653FD">
        <w:rPr>
          <w:b w:val="0"/>
          <w:sz w:val="24"/>
          <w:szCs w:val="24"/>
          <w:lang w:eastAsia="ru-RU"/>
        </w:rPr>
        <w:t>.</w:t>
      </w:r>
    </w:p>
    <w:p w14:paraId="4A2C1F7C" w14:textId="77777777" w:rsidR="00720675" w:rsidRDefault="00720675" w:rsidP="00720675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720675">
        <w:rPr>
          <w:b w:val="0"/>
          <w:sz w:val="24"/>
          <w:szCs w:val="24"/>
          <w:lang w:eastAsia="ru-RU"/>
        </w:rPr>
        <w:t>Доклады участников, приславших полный пакет документов (доклад, лицензионный договор с каждым автором, копию квитанции об оплате оргвзноса) будут изданы в открытом доступе в </w:t>
      </w:r>
      <w:hyperlink r:id="rId11" w:tgtFrame="_blank" w:history="1">
        <w:r w:rsidRPr="00720675">
          <w:rPr>
            <w:b w:val="0"/>
            <w:sz w:val="24"/>
            <w:szCs w:val="24"/>
            <w:lang w:eastAsia="ru-RU"/>
          </w:rPr>
          <w:t>Научной электронной библиотеке</w:t>
        </w:r>
      </w:hyperlink>
      <w:r w:rsidRPr="00720675">
        <w:rPr>
          <w:b w:val="0"/>
          <w:sz w:val="24"/>
          <w:szCs w:val="24"/>
          <w:lang w:eastAsia="ru-RU"/>
        </w:rPr>
        <w:t> (НЭБ, система РИНЦ) и в Международной системе Crossref</w:t>
      </w:r>
      <w:r w:rsidR="00490C6A">
        <w:rPr>
          <w:b w:val="0"/>
          <w:sz w:val="24"/>
          <w:szCs w:val="24"/>
          <w:lang w:eastAsia="ru-RU"/>
        </w:rPr>
        <w:t xml:space="preserve"> (</w:t>
      </w:r>
      <w:r w:rsidR="00490C6A">
        <w:rPr>
          <w:b w:val="0"/>
          <w:sz w:val="24"/>
          <w:szCs w:val="24"/>
          <w:lang w:val="en-US" w:eastAsia="ru-RU"/>
        </w:rPr>
        <w:t>DOI</w:t>
      </w:r>
      <w:r w:rsidR="00490C6A">
        <w:rPr>
          <w:b w:val="0"/>
          <w:sz w:val="24"/>
          <w:szCs w:val="24"/>
          <w:lang w:eastAsia="ru-RU"/>
        </w:rPr>
        <w:t>)</w:t>
      </w:r>
      <w:r w:rsidRPr="00720675">
        <w:rPr>
          <w:b w:val="0"/>
          <w:sz w:val="24"/>
          <w:szCs w:val="24"/>
          <w:lang w:eastAsia="ru-RU"/>
        </w:rPr>
        <w:t>.</w:t>
      </w:r>
    </w:p>
    <w:p w14:paraId="19C0A407" w14:textId="77777777" w:rsidR="00BC3A12" w:rsidRPr="00BC3A12" w:rsidRDefault="00BC3A12" w:rsidP="00BC3A12">
      <w:pPr>
        <w:pStyle w:val="a7"/>
        <w:numPr>
          <w:ilvl w:val="0"/>
          <w:numId w:val="6"/>
        </w:numPr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Очным участникам конференции </w:t>
      </w:r>
      <w:r w:rsidR="0075370F"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предоставляется:</w:t>
      </w:r>
      <w:r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сертификат участника/сертификат (диплом) докладчика/сертификат о публикации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0E615B11" w14:textId="77777777" w:rsidR="00BC3A12" w:rsidRPr="00BC3A12" w:rsidRDefault="00BC3A12" w:rsidP="00BC3A12">
      <w:pPr>
        <w:pStyle w:val="a7"/>
        <w:numPr>
          <w:ilvl w:val="0"/>
          <w:numId w:val="6"/>
        </w:numPr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Заочным участникам</w:t>
      </w:r>
      <w:r w:rsidR="0075370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5370F"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предоставляется</w:t>
      </w:r>
      <w:r w:rsidRPr="00BC3A12">
        <w:rPr>
          <w:rFonts w:ascii="Times New Roman" w:hAnsi="Times New Roman" w:cs="Times New Roman"/>
          <w:spacing w:val="-4"/>
          <w:sz w:val="24"/>
          <w:szCs w:val="24"/>
          <w:lang w:eastAsia="ru-RU"/>
        </w:rPr>
        <w:t>: сертификат участника/сертификат о публикации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47EF4955" w14:textId="77777777" w:rsidR="000717C5" w:rsidRPr="00E2600D" w:rsidRDefault="000717C5" w:rsidP="000717C5">
      <w:pPr>
        <w:shd w:val="clear" w:color="auto" w:fill="FFFFFF"/>
        <w:jc w:val="both"/>
        <w:rPr>
          <w:b/>
          <w:sz w:val="24"/>
          <w:szCs w:val="24"/>
          <w:lang w:val="en-US" w:eastAsia="ru-RU"/>
        </w:rPr>
      </w:pPr>
      <w:r w:rsidRPr="00CB183C">
        <w:rPr>
          <w:b/>
          <w:sz w:val="24"/>
          <w:szCs w:val="24"/>
          <w:lang w:eastAsia="ru-RU"/>
        </w:rPr>
        <w:t>Формат</w:t>
      </w:r>
      <w:r w:rsidRPr="00E2600D">
        <w:rPr>
          <w:b/>
          <w:sz w:val="24"/>
          <w:szCs w:val="24"/>
          <w:lang w:val="en-US" w:eastAsia="ru-RU"/>
        </w:rPr>
        <w:t xml:space="preserve"> </w:t>
      </w:r>
      <w:r w:rsidRPr="00CB183C">
        <w:rPr>
          <w:b/>
          <w:sz w:val="24"/>
          <w:szCs w:val="24"/>
          <w:lang w:eastAsia="ru-RU"/>
        </w:rPr>
        <w:t>текста</w:t>
      </w:r>
    </w:p>
    <w:p w14:paraId="41DD1786" w14:textId="49F24FBC" w:rsidR="000717C5" w:rsidRPr="00B70521" w:rsidRDefault="000717C5" w:rsidP="000717C5">
      <w:pPr>
        <w:shd w:val="clear" w:color="auto" w:fill="FFFFFF"/>
        <w:jc w:val="both"/>
        <w:rPr>
          <w:sz w:val="24"/>
          <w:szCs w:val="24"/>
          <w:lang w:eastAsia="ru-RU"/>
        </w:rPr>
      </w:pPr>
      <w:r w:rsidRPr="00CB183C">
        <w:rPr>
          <w:sz w:val="24"/>
          <w:szCs w:val="24"/>
          <w:lang w:val="en-US" w:eastAsia="ru-RU"/>
        </w:rPr>
        <w:t>Microsoft</w:t>
      </w:r>
      <w:r w:rsidRPr="00AB4E3E">
        <w:rPr>
          <w:sz w:val="24"/>
          <w:szCs w:val="24"/>
          <w:lang w:eastAsia="ru-RU"/>
        </w:rPr>
        <w:t xml:space="preserve"> </w:t>
      </w:r>
      <w:r w:rsidRPr="00CB183C">
        <w:rPr>
          <w:sz w:val="24"/>
          <w:szCs w:val="24"/>
          <w:lang w:val="en-US" w:eastAsia="ru-RU"/>
        </w:rPr>
        <w:t>Word</w:t>
      </w:r>
      <w:r w:rsidRPr="00AB4E3E">
        <w:rPr>
          <w:sz w:val="24"/>
          <w:szCs w:val="24"/>
          <w:lang w:eastAsia="ru-RU"/>
        </w:rPr>
        <w:t xml:space="preserve"> (*.</w:t>
      </w:r>
      <w:r w:rsidRPr="00CB183C">
        <w:rPr>
          <w:sz w:val="24"/>
          <w:szCs w:val="24"/>
          <w:lang w:val="en-US" w:eastAsia="ru-RU"/>
        </w:rPr>
        <w:t>doc</w:t>
      </w:r>
      <w:r w:rsidRPr="00AB4E3E">
        <w:rPr>
          <w:sz w:val="24"/>
          <w:szCs w:val="24"/>
          <w:lang w:eastAsia="ru-RU"/>
        </w:rPr>
        <w:t>, *.</w:t>
      </w:r>
      <w:r w:rsidRPr="00CB183C">
        <w:rPr>
          <w:sz w:val="24"/>
          <w:szCs w:val="24"/>
          <w:lang w:val="en-US" w:eastAsia="ru-RU"/>
        </w:rPr>
        <w:t>docx</w:t>
      </w:r>
      <w:r w:rsidRPr="00AB4E3E">
        <w:rPr>
          <w:sz w:val="24"/>
          <w:szCs w:val="24"/>
          <w:lang w:eastAsia="ru-RU"/>
        </w:rPr>
        <w:t>).</w:t>
      </w:r>
      <w:r w:rsidRPr="00CB183C">
        <w:rPr>
          <w:sz w:val="24"/>
          <w:szCs w:val="24"/>
          <w:lang w:val="en-US" w:eastAsia="ru-RU"/>
        </w:rPr>
        <w:t> </w:t>
      </w:r>
      <w:r w:rsidRPr="00CB183C">
        <w:rPr>
          <w:sz w:val="24"/>
          <w:szCs w:val="24"/>
          <w:lang w:eastAsia="ru-RU"/>
        </w:rPr>
        <w:t xml:space="preserve">Формат страницы: А4 (210x297 мм). Поля – 3, 2, 2, 2. Шрифт - Times New Roman. Стиль – обычный. Размер – 12. Выравнивание - по ширине. Межстрочный интервал - одинарный. Используемые в статье изображения должны быть формата jpg (изображения, выполненные в MS Word, присылать на отдельных страницах). Все рисунки и таблицы должны быть пронумерованы и снабжены названиями и расположены в тексте там, где требуется по смыслу. Используемая литература оформляется в конце текста в разделе </w:t>
      </w:r>
      <w:r w:rsidR="000E5550" w:rsidRPr="000E5550">
        <w:rPr>
          <w:sz w:val="24"/>
          <w:szCs w:val="24"/>
          <w:lang w:eastAsia="ru-RU"/>
        </w:rPr>
        <w:t xml:space="preserve">      </w:t>
      </w:r>
      <w:r w:rsidR="000E5550" w:rsidRPr="000E5550">
        <w:rPr>
          <w:sz w:val="24"/>
          <w:szCs w:val="24"/>
          <w:lang w:eastAsia="ru-RU"/>
        </w:rPr>
        <w:lastRenderedPageBreak/>
        <w:t xml:space="preserve">«Литература». </w:t>
      </w:r>
      <w:r w:rsidRPr="000E5550">
        <w:rPr>
          <w:b/>
          <w:sz w:val="24"/>
          <w:szCs w:val="24"/>
          <w:lang w:eastAsia="ru-RU"/>
        </w:rPr>
        <w:t xml:space="preserve"> </w:t>
      </w:r>
      <w:r w:rsidRPr="00CB183C">
        <w:rPr>
          <w:sz w:val="24"/>
          <w:szCs w:val="24"/>
          <w:lang w:eastAsia="ru-RU"/>
        </w:rPr>
        <w:t xml:space="preserve">В разделе «Литература» перечисляются только те первоисточники, на которые есть ссылки в тексте. В тексте ссылки обозначаются квадратными скобками с указанием в них порядкового номера источника по списку и через запятую – номера страницы (страниц), например, [5, с. 115]. Литература </w:t>
      </w:r>
      <w:r w:rsidRPr="00B70521">
        <w:rPr>
          <w:sz w:val="24"/>
          <w:szCs w:val="24"/>
          <w:lang w:eastAsia="ru-RU"/>
        </w:rPr>
        <w:t xml:space="preserve">оформляется в соответствии с ГОСТ Р 7.0.5 – 2008. Список литературы для оригинальной статьи должен содержать не более 15 источников, для научного обзора - не более 50 источников. Цитируемая литература приводится общим списком в конце статьи в порядке упоминания источников в тексте статьи и оформляется в соответствии с образцом. </w:t>
      </w:r>
    </w:p>
    <w:p w14:paraId="59DC3AC2" w14:textId="77777777" w:rsidR="000717C5" w:rsidRPr="00B70521" w:rsidRDefault="000717C5" w:rsidP="000717C5">
      <w:pPr>
        <w:jc w:val="both"/>
        <w:rPr>
          <w:sz w:val="24"/>
          <w:szCs w:val="24"/>
          <w:shd w:val="clear" w:color="auto" w:fill="FFFFFF"/>
          <w:lang w:eastAsia="ru-RU"/>
        </w:rPr>
      </w:pPr>
      <w:r w:rsidRPr="00B70521">
        <w:rPr>
          <w:sz w:val="24"/>
          <w:szCs w:val="24"/>
          <w:shd w:val="clear" w:color="auto" w:fill="FFFFFF"/>
        </w:rPr>
        <w:t xml:space="preserve">Рисунки (в формате jpg) вставляются в текст. Рисунки и таблицы, выполненные в </w:t>
      </w:r>
      <w:r w:rsidR="000E5550">
        <w:rPr>
          <w:sz w:val="24"/>
          <w:szCs w:val="24"/>
          <w:shd w:val="clear" w:color="auto" w:fill="FFFFFF"/>
          <w:lang w:val="en-US"/>
        </w:rPr>
        <w:t>MS</w:t>
      </w:r>
      <w:r w:rsidR="000E5550" w:rsidRPr="000E5550">
        <w:rPr>
          <w:sz w:val="24"/>
          <w:szCs w:val="24"/>
          <w:shd w:val="clear" w:color="auto" w:fill="FFFFFF"/>
        </w:rPr>
        <w:t xml:space="preserve"> </w:t>
      </w:r>
      <w:r w:rsidR="000E5550">
        <w:rPr>
          <w:sz w:val="24"/>
          <w:szCs w:val="24"/>
          <w:shd w:val="clear" w:color="auto" w:fill="FFFFFF"/>
          <w:lang w:val="en-US"/>
        </w:rPr>
        <w:t>Word</w:t>
      </w:r>
      <w:r w:rsidRPr="00B70521">
        <w:rPr>
          <w:sz w:val="24"/>
          <w:szCs w:val="24"/>
          <w:shd w:val="clear" w:color="auto" w:fill="FFFFFF"/>
        </w:rPr>
        <w:t xml:space="preserve">, графики и диаграммы, выполненные в </w:t>
      </w:r>
      <w:r w:rsidR="000E5550">
        <w:rPr>
          <w:sz w:val="24"/>
          <w:szCs w:val="24"/>
          <w:shd w:val="clear" w:color="auto" w:fill="FFFFFF"/>
          <w:lang w:val="en-US"/>
        </w:rPr>
        <w:t>MS</w:t>
      </w:r>
      <w:r w:rsidR="000E5550" w:rsidRPr="000E5550">
        <w:rPr>
          <w:sz w:val="24"/>
          <w:szCs w:val="24"/>
          <w:shd w:val="clear" w:color="auto" w:fill="FFFFFF"/>
        </w:rPr>
        <w:t xml:space="preserve"> </w:t>
      </w:r>
      <w:r w:rsidR="000E5550">
        <w:rPr>
          <w:sz w:val="24"/>
          <w:szCs w:val="24"/>
          <w:shd w:val="clear" w:color="auto" w:fill="FFFFFF"/>
          <w:lang w:val="en-US"/>
        </w:rPr>
        <w:t>Excel</w:t>
      </w:r>
      <w:r w:rsidRPr="00B70521">
        <w:rPr>
          <w:sz w:val="24"/>
          <w:szCs w:val="24"/>
          <w:shd w:val="clear" w:color="auto" w:fill="FFFFFF"/>
        </w:rPr>
        <w:t>, необходимо присылать в статье с «разрывом страницы» или отдельными файлами. Рисунки высылаются отдельными файлами и должны быть с разрешением от 250 пикселей на дюйм</w:t>
      </w:r>
    </w:p>
    <w:p w14:paraId="70C6FE76" w14:textId="77777777" w:rsidR="000717C5" w:rsidRPr="00B70521" w:rsidRDefault="000717C5" w:rsidP="000717C5">
      <w:pPr>
        <w:shd w:val="clear" w:color="auto" w:fill="FFFFFF"/>
        <w:rPr>
          <w:b/>
          <w:sz w:val="24"/>
          <w:szCs w:val="24"/>
          <w:lang w:eastAsia="ru-RU"/>
        </w:rPr>
      </w:pPr>
      <w:r w:rsidRPr="00B70521">
        <w:rPr>
          <w:b/>
          <w:sz w:val="24"/>
          <w:szCs w:val="24"/>
          <w:lang w:eastAsia="ru-RU"/>
        </w:rPr>
        <w:t>Статья должна содержать</w:t>
      </w:r>
    </w:p>
    <w:p w14:paraId="1D1CFAD7" w14:textId="77777777" w:rsidR="000717C5" w:rsidRPr="000E5550" w:rsidRDefault="000717C5" w:rsidP="000E5550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0E5550">
        <w:rPr>
          <w:b w:val="0"/>
          <w:sz w:val="24"/>
          <w:szCs w:val="24"/>
          <w:lang w:eastAsia="ru-RU"/>
        </w:rPr>
        <w:t>Сведения об авторах (ФИО-полностью, е-мэйл, учёное звание, должность, место работы, веб-адрес организ</w:t>
      </w:r>
      <w:r w:rsidR="000E5550">
        <w:rPr>
          <w:b w:val="0"/>
          <w:sz w:val="24"/>
          <w:szCs w:val="24"/>
          <w:lang w:eastAsia="ru-RU"/>
        </w:rPr>
        <w:t>ации) на русском и англ. языках</w:t>
      </w:r>
      <w:r w:rsidR="000E5550" w:rsidRPr="000E5550">
        <w:rPr>
          <w:b w:val="0"/>
          <w:sz w:val="24"/>
          <w:szCs w:val="24"/>
          <w:lang w:eastAsia="ru-RU"/>
        </w:rPr>
        <w:t>.</w:t>
      </w:r>
    </w:p>
    <w:p w14:paraId="7BCFDB40" w14:textId="77777777" w:rsidR="000717C5" w:rsidRPr="000E5550" w:rsidRDefault="000717C5" w:rsidP="000E5550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0E5550">
        <w:rPr>
          <w:b w:val="0"/>
          <w:sz w:val="24"/>
          <w:szCs w:val="24"/>
          <w:lang w:eastAsia="ru-RU"/>
        </w:rPr>
        <w:t xml:space="preserve">Сведения о статье (УДК, название - до 6 слов, аннотация - до 4-х строк, ключевые слова - до 10 слов) </w:t>
      </w:r>
      <w:r w:rsidR="000E5550">
        <w:rPr>
          <w:b w:val="0"/>
          <w:sz w:val="24"/>
          <w:szCs w:val="24"/>
          <w:lang w:eastAsia="ru-RU"/>
        </w:rPr>
        <w:t>на русском и английском языках).</w:t>
      </w:r>
    </w:p>
    <w:p w14:paraId="701B1B96" w14:textId="77777777" w:rsidR="000717C5" w:rsidRPr="000E5550" w:rsidRDefault="000717C5" w:rsidP="000E5550">
      <w:pPr>
        <w:pStyle w:val="1"/>
        <w:numPr>
          <w:ilvl w:val="0"/>
          <w:numId w:val="6"/>
        </w:numPr>
        <w:rPr>
          <w:b w:val="0"/>
          <w:sz w:val="24"/>
          <w:szCs w:val="24"/>
          <w:lang w:eastAsia="ru-RU"/>
        </w:rPr>
      </w:pPr>
      <w:r w:rsidRPr="000E5550">
        <w:rPr>
          <w:b w:val="0"/>
          <w:sz w:val="24"/>
          <w:szCs w:val="24"/>
          <w:lang w:eastAsia="ru-RU"/>
        </w:rPr>
        <w:t>Цель работы, суть обсуждаемой проблемы, предложения, рекомендации и выводы, сделанные автором (до 5 страниц). Статья должна заканчиваться словами: Авторы считают, что в данной работе новыми являются следующие положения и результаты:….</w:t>
      </w:r>
    </w:p>
    <w:p w14:paraId="5AFE34B7" w14:textId="77777777" w:rsidR="000717C5" w:rsidRPr="00B53EBB" w:rsidRDefault="000717C5" w:rsidP="000717C5">
      <w:pPr>
        <w:shd w:val="clear" w:color="auto" w:fill="FFFFFF"/>
        <w:spacing w:before="120"/>
        <w:jc w:val="both"/>
        <w:rPr>
          <w:b/>
          <w:sz w:val="24"/>
          <w:szCs w:val="24"/>
          <w:shd w:val="clear" w:color="auto" w:fill="FFFFFF"/>
          <w:lang w:eastAsia="ru-RU"/>
        </w:rPr>
      </w:pPr>
      <w:r>
        <w:rPr>
          <w:b/>
          <w:sz w:val="24"/>
          <w:szCs w:val="24"/>
          <w:shd w:val="clear" w:color="auto" w:fill="FFFFFF"/>
          <w:lang w:eastAsia="ru-RU"/>
        </w:rPr>
        <w:t>Примечание</w:t>
      </w:r>
    </w:p>
    <w:p w14:paraId="6539279F" w14:textId="77777777" w:rsidR="000717C5" w:rsidRPr="00BC3B32" w:rsidRDefault="000717C5" w:rsidP="000717C5">
      <w:pPr>
        <w:shd w:val="clear" w:color="auto" w:fill="FFFFFF"/>
        <w:spacing w:line="300" w:lineRule="atLeast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BC3B32">
        <w:rPr>
          <w:sz w:val="24"/>
          <w:szCs w:val="24"/>
          <w:u w:val="single"/>
          <w:shd w:val="clear" w:color="auto" w:fill="FFFFFF"/>
          <w:lang w:eastAsia="ru-RU"/>
        </w:rPr>
        <w:t>Об объёме</w:t>
      </w:r>
      <w:r w:rsidRPr="00BC3B32">
        <w:rPr>
          <w:sz w:val="24"/>
          <w:szCs w:val="24"/>
          <w:shd w:val="clear" w:color="auto" w:fill="FFFFFF"/>
          <w:lang w:eastAsia="ru-RU"/>
        </w:rPr>
        <w:t xml:space="preserve">. Статья не должна превышать 5 страниц. </w:t>
      </w:r>
      <w:r w:rsidRPr="00BC3B32">
        <w:rPr>
          <w:sz w:val="24"/>
          <w:szCs w:val="24"/>
          <w:lang w:eastAsia="ru-RU"/>
        </w:rPr>
        <w:t xml:space="preserve">Превышение объёма статьи оплачивается дополнительно из расчёта </w:t>
      </w:r>
      <w:r>
        <w:rPr>
          <w:b/>
          <w:sz w:val="24"/>
          <w:szCs w:val="24"/>
          <w:lang w:eastAsia="ru-RU"/>
        </w:rPr>
        <w:t>20</w:t>
      </w:r>
      <w:r w:rsidRPr="00BC3B32">
        <w:rPr>
          <w:b/>
          <w:sz w:val="24"/>
          <w:szCs w:val="24"/>
          <w:lang w:eastAsia="ru-RU"/>
        </w:rPr>
        <w:t>0 руб. за 1 страницу текста.</w:t>
      </w:r>
    </w:p>
    <w:p w14:paraId="5CB1E21D" w14:textId="77777777" w:rsidR="000717C5" w:rsidRPr="00BF5139" w:rsidRDefault="000717C5" w:rsidP="000717C5">
      <w:pPr>
        <w:shd w:val="clear" w:color="auto" w:fill="FFFFFF"/>
        <w:jc w:val="both"/>
        <w:rPr>
          <w:sz w:val="24"/>
          <w:szCs w:val="24"/>
          <w:lang w:eastAsia="ru-RU"/>
        </w:rPr>
      </w:pPr>
      <w:r w:rsidRPr="00BC3B32">
        <w:rPr>
          <w:sz w:val="24"/>
          <w:szCs w:val="24"/>
          <w:u w:val="single"/>
          <w:lang w:eastAsia="ru-RU"/>
        </w:rPr>
        <w:t>О комплектности</w:t>
      </w:r>
      <w:r w:rsidRPr="00BC3B32">
        <w:rPr>
          <w:sz w:val="24"/>
          <w:szCs w:val="24"/>
          <w:lang w:eastAsia="ru-RU"/>
        </w:rPr>
        <w:t>. Кроме заявки, статьи и платёжного поручения, необходимо выслать в адрес Оргкомитета отсканированный лицензионный договор (согласие авторов на публикацию статьи в открытом доступе).</w:t>
      </w:r>
    </w:p>
    <w:p w14:paraId="2F3C6D32" w14:textId="77777777" w:rsidR="000717C5" w:rsidRPr="00AB5DBF" w:rsidRDefault="000717C5" w:rsidP="000717C5">
      <w:pPr>
        <w:shd w:val="clear" w:color="auto" w:fill="FFFFFF"/>
        <w:jc w:val="both"/>
        <w:rPr>
          <w:sz w:val="24"/>
          <w:szCs w:val="24"/>
          <w:lang w:eastAsia="ru-RU"/>
        </w:rPr>
      </w:pPr>
      <w:r w:rsidRPr="00AB5DBF">
        <w:rPr>
          <w:sz w:val="24"/>
          <w:szCs w:val="24"/>
          <w:lang w:eastAsia="ru-RU"/>
        </w:rPr>
        <w:t xml:space="preserve">Материалам конференции присваивается </w:t>
      </w:r>
      <w:r w:rsidRPr="00AB5DBF">
        <w:rPr>
          <w:b/>
          <w:sz w:val="24"/>
          <w:szCs w:val="24"/>
          <w:lang w:val="en-US" w:eastAsia="ru-RU"/>
        </w:rPr>
        <w:t>ISBN</w:t>
      </w:r>
      <w:r w:rsidRPr="00AB5DBF">
        <w:rPr>
          <w:rStyle w:val="a6"/>
          <w:sz w:val="24"/>
          <w:szCs w:val="24"/>
          <w:lang w:val="en-US" w:eastAsia="ru-RU"/>
        </w:rPr>
        <w:footnoteReference w:id="3"/>
      </w:r>
      <w:r w:rsidRPr="00AB5DBF">
        <w:rPr>
          <w:sz w:val="24"/>
          <w:szCs w:val="24"/>
          <w:lang w:eastAsia="ru-RU"/>
        </w:rPr>
        <w:t xml:space="preserve">, а каждой статье </w:t>
      </w:r>
      <w:r w:rsidRPr="00AB5DBF">
        <w:rPr>
          <w:b/>
          <w:sz w:val="24"/>
          <w:szCs w:val="24"/>
          <w:lang w:val="en-US" w:eastAsia="ru-RU"/>
        </w:rPr>
        <w:t>DOI</w:t>
      </w:r>
      <w:r w:rsidRPr="00AB5DBF">
        <w:rPr>
          <w:rStyle w:val="a6"/>
          <w:sz w:val="24"/>
          <w:szCs w:val="24"/>
          <w:lang w:val="en-US" w:eastAsia="ru-RU"/>
        </w:rPr>
        <w:footnoteReference w:id="4"/>
      </w:r>
      <w:r w:rsidRPr="00AB5DBF">
        <w:rPr>
          <w:sz w:val="24"/>
          <w:szCs w:val="24"/>
          <w:lang w:eastAsia="ru-RU"/>
        </w:rPr>
        <w:t>.</w:t>
      </w:r>
    </w:p>
    <w:p w14:paraId="3C35D7E7" w14:textId="77777777" w:rsidR="000717C5" w:rsidRPr="00E57168" w:rsidRDefault="000717C5" w:rsidP="000717C5">
      <w:pPr>
        <w:jc w:val="both"/>
        <w:rPr>
          <w:sz w:val="16"/>
          <w:szCs w:val="16"/>
          <w:lang w:eastAsia="ru-RU"/>
        </w:rPr>
      </w:pPr>
    </w:p>
    <w:p w14:paraId="78A8905B" w14:textId="77777777" w:rsidR="000717C5" w:rsidRPr="00AB5DBF" w:rsidRDefault="000717C5" w:rsidP="000717C5">
      <w:pPr>
        <w:jc w:val="center"/>
        <w:rPr>
          <w:b/>
          <w:sz w:val="24"/>
          <w:szCs w:val="24"/>
          <w:lang w:eastAsia="ru-RU"/>
        </w:rPr>
      </w:pPr>
      <w:r w:rsidRPr="00AB5DBF">
        <w:rPr>
          <w:b/>
          <w:sz w:val="24"/>
          <w:szCs w:val="24"/>
          <w:lang w:eastAsia="ru-RU"/>
        </w:rPr>
        <w:t>ДЛЯ СВЕДЕНИЯ АВТОРОВ</w:t>
      </w:r>
    </w:p>
    <w:p w14:paraId="75B6F249" w14:textId="77777777" w:rsidR="000717C5" w:rsidRPr="00FA22A9" w:rsidRDefault="000717C5" w:rsidP="00FA22A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2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FA22A9">
        <w:rPr>
          <w:rFonts w:ascii="Times New Roman" w:hAnsi="Times New Roman" w:cs="Times New Roman"/>
          <w:sz w:val="24"/>
          <w:szCs w:val="24"/>
        </w:rPr>
        <w:t xml:space="preserve">аявки, тексты тезисов для публикации вместе с информацией об оплате оргвзноса  следует направлять Ученому секретарю Трошиной Елене Михайловне: </w:t>
      </w:r>
      <w:r w:rsidRPr="00FA22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22A9">
        <w:rPr>
          <w:rFonts w:ascii="Times New Roman" w:hAnsi="Times New Roman" w:cs="Times New Roman"/>
          <w:sz w:val="24"/>
          <w:szCs w:val="24"/>
        </w:rPr>
        <w:t xml:space="preserve">-mail: </w:t>
      </w:r>
      <w:r w:rsidRPr="00FA22A9">
        <w:rPr>
          <w:rFonts w:ascii="Times New Roman" w:hAnsi="Times New Roman" w:cs="Times New Roman"/>
          <w:b/>
          <w:i/>
          <w:sz w:val="24"/>
          <w:szCs w:val="24"/>
          <w:lang w:val="en-US"/>
        </w:rPr>
        <w:t>gurzuf</w:t>
      </w:r>
      <w:r w:rsidRPr="00FA22A9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FA22A9">
        <w:rPr>
          <w:rFonts w:ascii="Times New Roman" w:hAnsi="Times New Roman" w:cs="Times New Roman"/>
          <w:b/>
          <w:i/>
          <w:sz w:val="24"/>
          <w:szCs w:val="24"/>
          <w:lang w:val="en-US"/>
        </w:rPr>
        <w:t>troshina</w:t>
      </w:r>
      <w:r w:rsidRPr="00FA22A9">
        <w:rPr>
          <w:rFonts w:ascii="Times New Roman" w:hAnsi="Times New Roman" w:cs="Times New Roman"/>
          <w:b/>
          <w:i/>
          <w:sz w:val="24"/>
          <w:szCs w:val="24"/>
        </w:rPr>
        <w:t>@</w:t>
      </w:r>
      <w:r w:rsidRPr="00FA22A9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FA22A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A22A9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r w:rsidR="000E555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679C4D9" w14:textId="07049E81" w:rsidR="000717C5" w:rsidRPr="00FA22A9" w:rsidRDefault="000717C5" w:rsidP="00FA22A9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22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После получения заявки участнику конференции будет направлен договор и счет на оплату оргвзноса и проживания. Просьба к участникам, производить оплату </w:t>
      </w:r>
      <w:r w:rsidRPr="00FA22A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только по выставленному счёту</w:t>
      </w:r>
      <w:r w:rsidRPr="00FA22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A22A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(!)</w:t>
      </w:r>
      <w:r w:rsidRPr="00FA22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В назначении платежа обязательно указывать:</w:t>
      </w:r>
      <w:r w:rsidRPr="00FA22A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A22A9">
        <w:rPr>
          <w:rFonts w:ascii="Times New Roman" w:hAnsi="Times New Roman" w:cs="Times New Roman"/>
          <w:sz w:val="24"/>
          <w:szCs w:val="24"/>
        </w:rPr>
        <w:t xml:space="preserve">«Оргвзнос за </w:t>
      </w:r>
      <w:r w:rsidR="0099496A">
        <w:rPr>
          <w:rFonts w:ascii="Times New Roman" w:hAnsi="Times New Roman" w:cs="Times New Roman"/>
          <w:sz w:val="24"/>
          <w:szCs w:val="24"/>
        </w:rPr>
        <w:t>участие в Конференции NT+ME 202</w:t>
      </w:r>
      <w:r w:rsidR="00C83D17" w:rsidRPr="00C83D17">
        <w:rPr>
          <w:rFonts w:ascii="Times New Roman" w:hAnsi="Times New Roman" w:cs="Times New Roman"/>
          <w:sz w:val="24"/>
          <w:szCs w:val="24"/>
        </w:rPr>
        <w:t>5</w:t>
      </w:r>
      <w:r w:rsidRPr="00FA22A9">
        <w:rPr>
          <w:rFonts w:ascii="Times New Roman" w:hAnsi="Times New Roman" w:cs="Times New Roman"/>
          <w:sz w:val="24"/>
          <w:szCs w:val="24"/>
        </w:rPr>
        <w:t xml:space="preserve">, Ф.И.О. участника» </w:t>
      </w:r>
      <w:r w:rsidR="000E5550">
        <w:rPr>
          <w:rFonts w:ascii="Times New Roman" w:hAnsi="Times New Roman" w:cs="Times New Roman"/>
          <w:sz w:val="24"/>
          <w:szCs w:val="24"/>
        </w:rPr>
        <w:t>.</w:t>
      </w:r>
    </w:p>
    <w:p w14:paraId="088162B8" w14:textId="07352E9F" w:rsidR="000717C5" w:rsidRPr="00FA22A9" w:rsidRDefault="000717C5" w:rsidP="00FA22A9">
      <w:pPr>
        <w:pStyle w:val="a7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Для публикации докладов в Научной электронной библиотеке участники должны предоставить до </w:t>
      </w:r>
      <w:r w:rsidR="00E11AB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01</w:t>
      </w:r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="00E11ABD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мая</w:t>
      </w:r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202</w:t>
      </w:r>
      <w:r w:rsidR="00C83D17" w:rsidRPr="00C83D17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5</w:t>
      </w:r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 года отсканированные лицензионные договора с каждым автором и квитанцию об оплате оргвзноса, а также доклады в формате статей, оформленные в соответствии с требованиями к статьям, загружаемым в систему РИНЦ. Доклады участников, приславших полный пакет документов (доклад, лицензионный договор с каждым автором, копию квитанции об оплате оргвзноса) будут изданы в открытом доступе в</w:t>
      </w:r>
      <w:r w:rsidRPr="00FA22A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 </w:t>
      </w:r>
      <w:hyperlink r:id="rId12" w:tgtFrame="_blank" w:history="1">
        <w:r w:rsidRPr="00FA22A9">
          <w:rPr>
            <w:rFonts w:ascii="Times New Roman" w:hAnsi="Times New Roman" w:cs="Times New Roman"/>
            <w:spacing w:val="-4"/>
            <w:sz w:val="24"/>
            <w:szCs w:val="24"/>
            <w:lang w:eastAsia="ru-RU"/>
          </w:rPr>
          <w:t>Научной электронной библиотеке</w:t>
        </w:r>
      </w:hyperlink>
      <w:r w:rsidRPr="00FA22A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 </w:t>
      </w:r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(НЭБ, система РИНЦ) и в Международной системе </w:t>
      </w:r>
      <w:r w:rsidRPr="00FA22A9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Crossref</w:t>
      </w:r>
      <w:r w:rsidR="000E5550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.</w:t>
      </w:r>
    </w:p>
    <w:p w14:paraId="66B4F4EC" w14:textId="77777777" w:rsidR="000717C5" w:rsidRPr="00FA22A9" w:rsidRDefault="000717C5" w:rsidP="00FA22A9">
      <w:pPr>
        <w:pStyle w:val="a7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2A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Авторам в обязательном порядке следует получить по электронной почте уведомление о получении докладов Программным комитетом.</w:t>
      </w:r>
      <w:r w:rsidRPr="00FA22A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724F7E5" w14:textId="77777777" w:rsidR="000717C5" w:rsidRPr="00FA22A9" w:rsidRDefault="000717C5" w:rsidP="00FA22A9">
      <w:pPr>
        <w:pStyle w:val="a7"/>
        <w:numPr>
          <w:ilvl w:val="0"/>
          <w:numId w:val="10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22A9">
        <w:rPr>
          <w:rFonts w:ascii="Times New Roman" w:hAnsi="Times New Roman" w:cs="Times New Roman"/>
          <w:sz w:val="24"/>
          <w:szCs w:val="24"/>
        </w:rPr>
        <w:t>Грамотность (запятые и падежи, правильность перевода) и научность результатов исследований остаются на совести авторов;</w:t>
      </w:r>
    </w:p>
    <w:p w14:paraId="6D85D4F6" w14:textId="6FD71F21" w:rsidR="000717C5" w:rsidRPr="005954B7" w:rsidRDefault="000717C5" w:rsidP="000717C5">
      <w:pPr>
        <w:pStyle w:val="a7"/>
        <w:numPr>
          <w:ilvl w:val="0"/>
          <w:numId w:val="10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5954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Предполагается заочное участие - только публикация докладов в НЭБ, на сайте конференции, и международной системе </w:t>
      </w:r>
      <w:r w:rsidRPr="005954B7">
        <w:rPr>
          <w:rFonts w:ascii="Times New Roman" w:hAnsi="Times New Roman" w:cs="Times New Roman"/>
          <w:sz w:val="24"/>
          <w:szCs w:val="24"/>
          <w:shd w:val="clear" w:color="auto" w:fill="FFFFFF"/>
        </w:rPr>
        <w:t>Crossref</w:t>
      </w:r>
      <w:r w:rsidRPr="005954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954B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954B7">
        <w:rPr>
          <w:sz w:val="24"/>
          <w:szCs w:val="24"/>
        </w:rPr>
        <w:t xml:space="preserve">       </w:t>
      </w:r>
    </w:p>
    <w:p w14:paraId="57249822" w14:textId="792E7A3C" w:rsidR="000717C5" w:rsidRPr="005954B7" w:rsidRDefault="000717C5" w:rsidP="000717C5">
      <w:pPr>
        <w:pStyle w:val="2"/>
        <w:jc w:val="left"/>
        <w:rPr>
          <w:color w:val="000000" w:themeColor="text1"/>
          <w:sz w:val="24"/>
          <w:szCs w:val="24"/>
        </w:rPr>
      </w:pPr>
      <w:r w:rsidRPr="005954B7">
        <w:rPr>
          <w:color w:val="FF0000"/>
          <w:sz w:val="24"/>
          <w:szCs w:val="24"/>
        </w:rPr>
        <w:lastRenderedPageBreak/>
        <w:t xml:space="preserve">                                                       </w:t>
      </w:r>
      <w:r w:rsidRPr="005954B7">
        <w:rPr>
          <w:color w:val="000000" w:themeColor="text1"/>
          <w:sz w:val="24"/>
          <w:szCs w:val="24"/>
        </w:rPr>
        <w:t>РАСЧЕТНЫЙ СЧЕТ ОРГКОМИТЕТА       </w:t>
      </w:r>
    </w:p>
    <w:p w14:paraId="31ED447E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/>
          <w:bCs/>
          <w:color w:val="000000" w:themeColor="text1"/>
          <w:sz w:val="24"/>
          <w:szCs w:val="24"/>
          <w:lang w:eastAsia="en-US"/>
        </w:rPr>
      </w:pPr>
      <w:r w:rsidRPr="003653FD">
        <w:rPr>
          <w:b/>
          <w:bCs/>
          <w:color w:val="000000" w:themeColor="text1"/>
          <w:sz w:val="24"/>
          <w:szCs w:val="24"/>
        </w:rPr>
        <w:t xml:space="preserve">ООО «Институт информационных технологий» </w:t>
      </w:r>
    </w:p>
    <w:p w14:paraId="76695E14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 xml:space="preserve">ИНН   9709060197   КПП 770901001  </w:t>
      </w:r>
    </w:p>
    <w:p w14:paraId="434B09F8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Почтовый  адрес: 105064, Москва, пер.М.Казённый,д.8 оф.21</w:t>
      </w:r>
    </w:p>
    <w:p w14:paraId="30CA4DBB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 xml:space="preserve">Юр. Адрес: 105064, Москва, пер.М.Казённый, д. 8 оф.21            </w:t>
      </w:r>
    </w:p>
    <w:p w14:paraId="5C14C238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Расчетный счет : 40702810500730000802 </w:t>
      </w:r>
    </w:p>
    <w:p w14:paraId="236BBC88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Банк получателя:  АО «ОТП Банк»   г. Москва</w:t>
      </w:r>
    </w:p>
    <w:p w14:paraId="772C6D3E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БИК банка: 044525311  </w:t>
      </w:r>
    </w:p>
    <w:p w14:paraId="7E67DA6E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 xml:space="preserve">Корр. счет: 30101810000000000311  </w:t>
      </w:r>
    </w:p>
    <w:p w14:paraId="7133B85A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Просьба самопроизвольно не производить оплату, только после выставления счёта</w:t>
      </w:r>
    </w:p>
    <w:p w14:paraId="6834416A" w14:textId="77777777" w:rsidR="000717C5" w:rsidRPr="003653FD" w:rsidRDefault="000717C5" w:rsidP="000717C5">
      <w:pPr>
        <w:tabs>
          <w:tab w:val="left" w:pos="360"/>
          <w:tab w:val="left" w:pos="8820"/>
        </w:tabs>
        <w:ind w:left="360" w:hanging="360"/>
        <w:rPr>
          <w:bCs/>
          <w:color w:val="000000" w:themeColor="text1"/>
          <w:sz w:val="24"/>
          <w:szCs w:val="24"/>
        </w:rPr>
      </w:pPr>
      <w:r w:rsidRPr="003653FD">
        <w:rPr>
          <w:bCs/>
          <w:color w:val="000000" w:themeColor="text1"/>
          <w:sz w:val="24"/>
          <w:szCs w:val="24"/>
        </w:rPr>
        <w:t>директором конференции!!</w:t>
      </w:r>
    </w:p>
    <w:p w14:paraId="37BE6EED" w14:textId="77777777" w:rsidR="000717C5" w:rsidRPr="0095046E" w:rsidRDefault="000717C5" w:rsidP="000717C5">
      <w:pPr>
        <w:pStyle w:val="2"/>
        <w:jc w:val="left"/>
        <w:rPr>
          <w:sz w:val="24"/>
          <w:szCs w:val="24"/>
        </w:rPr>
      </w:pPr>
    </w:p>
    <w:p w14:paraId="1FB257C3" w14:textId="77777777" w:rsidR="000717C5" w:rsidRDefault="000717C5" w:rsidP="000717C5">
      <w:pPr>
        <w:jc w:val="center"/>
        <w:rPr>
          <w:b/>
          <w:spacing w:val="-8"/>
          <w:sz w:val="24"/>
          <w:szCs w:val="24"/>
        </w:rPr>
      </w:pPr>
      <w:r w:rsidRPr="005E6909">
        <w:rPr>
          <w:b/>
          <w:spacing w:val="-8"/>
          <w:sz w:val="24"/>
          <w:szCs w:val="24"/>
        </w:rPr>
        <w:t>КОНТАКТНЫЕ ТЕЛЕФОНЫ ОРГКОМИТЕТА:</w:t>
      </w:r>
    </w:p>
    <w:p w14:paraId="17DD8944" w14:textId="77777777" w:rsidR="003653FD" w:rsidRDefault="000717C5" w:rsidP="003653FD">
      <w:pPr>
        <w:ind w:firstLine="0"/>
        <w:rPr>
          <w:sz w:val="24"/>
          <w:szCs w:val="24"/>
          <w:lang w:eastAsia="ru-RU"/>
        </w:rPr>
      </w:pPr>
      <w:r w:rsidRPr="002F045F">
        <w:rPr>
          <w:b/>
          <w:sz w:val="24"/>
          <w:szCs w:val="24"/>
          <w:lang w:eastAsia="ru-RU"/>
        </w:rPr>
        <w:t>Председатель Оргкомитета Глориозов Е.Л</w:t>
      </w:r>
      <w:r w:rsidRPr="002F045F">
        <w:rPr>
          <w:sz w:val="24"/>
          <w:szCs w:val="24"/>
          <w:lang w:eastAsia="ru-RU"/>
        </w:rPr>
        <w:t>. </w:t>
      </w:r>
    </w:p>
    <w:p w14:paraId="28E7BCBD" w14:textId="77777777" w:rsidR="000717C5" w:rsidRPr="003653FD" w:rsidRDefault="000717C5" w:rsidP="003653FD">
      <w:pPr>
        <w:ind w:firstLine="0"/>
        <w:rPr>
          <w:i/>
          <w:sz w:val="24"/>
          <w:szCs w:val="24"/>
          <w:lang w:val="en-US" w:eastAsia="ru-RU"/>
        </w:rPr>
      </w:pPr>
      <w:r w:rsidRPr="00553974">
        <w:rPr>
          <w:i/>
          <w:iCs/>
          <w:sz w:val="24"/>
          <w:szCs w:val="24"/>
          <w:lang w:eastAsia="ru-RU"/>
        </w:rPr>
        <w:t xml:space="preserve"> </w:t>
      </w:r>
      <w:r w:rsidRPr="003653FD">
        <w:rPr>
          <w:i/>
          <w:iCs/>
          <w:sz w:val="24"/>
          <w:szCs w:val="24"/>
          <w:lang w:val="en-US" w:eastAsia="ru-RU"/>
        </w:rPr>
        <w:t xml:space="preserve">(08.00 - 11.00) </w:t>
      </w:r>
      <w:r w:rsidRPr="002F045F">
        <w:rPr>
          <w:i/>
          <w:iCs/>
          <w:sz w:val="24"/>
          <w:szCs w:val="24"/>
          <w:lang w:eastAsia="ru-RU"/>
        </w:rPr>
        <w:t>моб</w:t>
      </w:r>
      <w:r w:rsidRPr="003653FD">
        <w:rPr>
          <w:i/>
          <w:iCs/>
          <w:sz w:val="24"/>
          <w:szCs w:val="24"/>
          <w:lang w:val="en-US" w:eastAsia="ru-RU"/>
        </w:rPr>
        <w:t>.: +7</w:t>
      </w:r>
      <w:r w:rsidRPr="002F045F">
        <w:rPr>
          <w:i/>
          <w:iCs/>
          <w:sz w:val="24"/>
          <w:szCs w:val="24"/>
          <w:lang w:val="en-US" w:eastAsia="ru-RU"/>
        </w:rPr>
        <w:t> </w:t>
      </w:r>
      <w:r w:rsidRPr="003653FD">
        <w:rPr>
          <w:i/>
          <w:iCs/>
          <w:sz w:val="24"/>
          <w:szCs w:val="24"/>
          <w:lang w:val="en-US" w:eastAsia="ru-RU"/>
        </w:rPr>
        <w:t>915</w:t>
      </w:r>
      <w:r w:rsidRPr="002F045F">
        <w:rPr>
          <w:i/>
          <w:iCs/>
          <w:sz w:val="24"/>
          <w:szCs w:val="24"/>
          <w:lang w:val="en-US" w:eastAsia="ru-RU"/>
        </w:rPr>
        <w:t> </w:t>
      </w:r>
      <w:r w:rsidRPr="003653FD">
        <w:rPr>
          <w:i/>
          <w:iCs/>
          <w:sz w:val="24"/>
          <w:szCs w:val="24"/>
          <w:lang w:val="en-US" w:eastAsia="ru-RU"/>
        </w:rPr>
        <w:t xml:space="preserve">005 50 10 ,  </w:t>
      </w:r>
      <w:r w:rsidRPr="002F045F">
        <w:rPr>
          <w:i/>
          <w:iCs/>
          <w:sz w:val="24"/>
          <w:szCs w:val="24"/>
          <w:lang w:eastAsia="ru-RU"/>
        </w:rPr>
        <w:t>е</w:t>
      </w:r>
      <w:r w:rsidRPr="003653FD">
        <w:rPr>
          <w:i/>
          <w:iCs/>
          <w:sz w:val="24"/>
          <w:szCs w:val="24"/>
          <w:lang w:val="en-US" w:eastAsia="ru-RU"/>
        </w:rPr>
        <w:t>-</w:t>
      </w:r>
      <w:r w:rsidRPr="002F045F">
        <w:rPr>
          <w:i/>
          <w:iCs/>
          <w:sz w:val="24"/>
          <w:szCs w:val="24"/>
          <w:lang w:val="en-US" w:eastAsia="ru-RU"/>
        </w:rPr>
        <w:t>mail</w:t>
      </w:r>
      <w:r w:rsidRPr="003653FD">
        <w:rPr>
          <w:i/>
          <w:iCs/>
          <w:sz w:val="24"/>
          <w:szCs w:val="24"/>
          <w:lang w:val="en-US" w:eastAsia="ru-RU"/>
        </w:rPr>
        <w:t xml:space="preserve">: </w:t>
      </w:r>
      <w:r w:rsidRPr="002F045F">
        <w:rPr>
          <w:i/>
          <w:iCs/>
          <w:sz w:val="24"/>
          <w:szCs w:val="24"/>
          <w:lang w:val="en-US" w:eastAsia="ru-RU"/>
        </w:rPr>
        <w:t>e</w:t>
      </w:r>
      <w:r w:rsidRPr="003653FD">
        <w:rPr>
          <w:i/>
          <w:iCs/>
          <w:sz w:val="24"/>
          <w:szCs w:val="24"/>
          <w:lang w:val="en-US" w:eastAsia="ru-RU"/>
        </w:rPr>
        <w:t>.</w:t>
      </w:r>
      <w:r w:rsidRPr="002F045F">
        <w:rPr>
          <w:i/>
          <w:iCs/>
          <w:sz w:val="24"/>
          <w:szCs w:val="24"/>
          <w:lang w:val="en-US" w:eastAsia="ru-RU"/>
        </w:rPr>
        <w:t>gloriozov</w:t>
      </w:r>
      <w:r w:rsidRPr="003653FD">
        <w:rPr>
          <w:i/>
          <w:iCs/>
          <w:sz w:val="24"/>
          <w:szCs w:val="24"/>
          <w:lang w:val="en-US" w:eastAsia="ru-RU"/>
        </w:rPr>
        <w:t>@</w:t>
      </w:r>
      <w:r w:rsidRPr="002F045F">
        <w:rPr>
          <w:i/>
          <w:iCs/>
          <w:sz w:val="24"/>
          <w:szCs w:val="24"/>
          <w:lang w:val="en-US" w:eastAsia="ru-RU"/>
        </w:rPr>
        <w:t>gmail</w:t>
      </w:r>
      <w:r w:rsidRPr="003653FD">
        <w:rPr>
          <w:i/>
          <w:iCs/>
          <w:sz w:val="24"/>
          <w:szCs w:val="24"/>
          <w:lang w:val="en-US" w:eastAsia="ru-RU"/>
        </w:rPr>
        <w:t>.</w:t>
      </w:r>
      <w:r w:rsidRPr="002F045F">
        <w:rPr>
          <w:i/>
          <w:iCs/>
          <w:sz w:val="24"/>
          <w:szCs w:val="24"/>
          <w:lang w:val="en-US" w:eastAsia="ru-RU"/>
        </w:rPr>
        <w:t>com </w:t>
      </w:r>
    </w:p>
    <w:p w14:paraId="5D4059A1" w14:textId="77777777" w:rsidR="000717C5" w:rsidRDefault="000717C5" w:rsidP="003653FD">
      <w:pPr>
        <w:spacing w:line="240" w:lineRule="atLeast"/>
        <w:ind w:right="170" w:firstLine="0"/>
        <w:rPr>
          <w:sz w:val="24"/>
          <w:szCs w:val="24"/>
        </w:rPr>
      </w:pPr>
      <w:r w:rsidRPr="002F045F">
        <w:rPr>
          <w:b/>
          <w:sz w:val="24"/>
          <w:szCs w:val="24"/>
        </w:rPr>
        <w:t>Ученый секретарь Трошина Елена Михайловна</w:t>
      </w:r>
      <w:r>
        <w:rPr>
          <w:sz w:val="24"/>
          <w:szCs w:val="24"/>
        </w:rPr>
        <w:t xml:space="preserve">   +7(495) 438-74-21 </w:t>
      </w:r>
      <w:r w:rsidRPr="002F045F">
        <w:rPr>
          <w:sz w:val="24"/>
          <w:szCs w:val="24"/>
        </w:rPr>
        <w:t xml:space="preserve"> (19.00 – 22.00)</w:t>
      </w:r>
    </w:p>
    <w:p w14:paraId="08BB4D75" w14:textId="77777777" w:rsidR="000717C5" w:rsidRPr="00B70521" w:rsidRDefault="000717C5" w:rsidP="000717C5">
      <w:pPr>
        <w:spacing w:line="240" w:lineRule="atLeast"/>
        <w:ind w:right="1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3653F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Pr="00B70521">
        <w:rPr>
          <w:sz w:val="24"/>
          <w:szCs w:val="24"/>
        </w:rPr>
        <w:t>+7(499) 972-85-58  (10.00 – 13.00)</w:t>
      </w:r>
    </w:p>
    <w:p w14:paraId="14973E6C" w14:textId="77777777" w:rsidR="000717C5" w:rsidRPr="003653FD" w:rsidRDefault="000717C5" w:rsidP="000717C5">
      <w:pPr>
        <w:rPr>
          <w:b/>
          <w:iCs/>
          <w:color w:val="FF0000"/>
          <w:sz w:val="24"/>
          <w:szCs w:val="24"/>
          <w:lang w:eastAsia="ru-RU"/>
        </w:rPr>
      </w:pPr>
    </w:p>
    <w:p w14:paraId="09428290" w14:textId="77777777" w:rsidR="000717C5" w:rsidRPr="003653FD" w:rsidRDefault="000717C5" w:rsidP="003653FD">
      <w:pPr>
        <w:ind w:firstLine="0"/>
        <w:rPr>
          <w:b/>
          <w:iCs/>
          <w:color w:val="000000" w:themeColor="text1"/>
          <w:sz w:val="24"/>
          <w:szCs w:val="24"/>
          <w:lang w:eastAsia="ru-RU"/>
        </w:rPr>
      </w:pPr>
      <w:r w:rsidRPr="003653FD">
        <w:rPr>
          <w:b/>
          <w:iCs/>
          <w:color w:val="000000" w:themeColor="text1"/>
          <w:sz w:val="24"/>
          <w:szCs w:val="24"/>
          <w:lang w:eastAsia="ru-RU"/>
        </w:rPr>
        <w:t xml:space="preserve">По организационным вопросам, по вопросам оформления договоров на участие в </w:t>
      </w:r>
    </w:p>
    <w:p w14:paraId="5797932C" w14:textId="77777777" w:rsidR="000717C5" w:rsidRPr="003653FD" w:rsidRDefault="000717C5" w:rsidP="003653FD">
      <w:pPr>
        <w:ind w:firstLine="0"/>
        <w:rPr>
          <w:b/>
          <w:iCs/>
          <w:color w:val="000000" w:themeColor="text1"/>
          <w:sz w:val="24"/>
          <w:szCs w:val="24"/>
          <w:lang w:eastAsia="ru-RU"/>
        </w:rPr>
      </w:pPr>
      <w:r w:rsidRPr="003653FD">
        <w:rPr>
          <w:b/>
          <w:iCs/>
          <w:color w:val="000000" w:themeColor="text1"/>
          <w:sz w:val="24"/>
          <w:szCs w:val="24"/>
          <w:lang w:eastAsia="ru-RU"/>
        </w:rPr>
        <w:t xml:space="preserve">конференции и выставления счетов обращаться к Глориозовой Татьяне Евгеньевне  </w:t>
      </w:r>
    </w:p>
    <w:p w14:paraId="6CF5D60C" w14:textId="77777777" w:rsidR="00343DF8" w:rsidRDefault="000717C5" w:rsidP="00343DF8">
      <w:pPr>
        <w:ind w:firstLine="0"/>
        <w:rPr>
          <w:i/>
          <w:iCs/>
          <w:sz w:val="28"/>
          <w:szCs w:val="28"/>
          <w:lang w:val="en-US" w:eastAsia="ru-RU"/>
        </w:rPr>
      </w:pPr>
      <w:r w:rsidRPr="003653FD">
        <w:rPr>
          <w:b/>
          <w:iCs/>
          <w:color w:val="000000" w:themeColor="text1"/>
          <w:sz w:val="24"/>
          <w:szCs w:val="24"/>
          <w:lang w:eastAsia="ru-RU"/>
        </w:rPr>
        <w:t>т</w:t>
      </w:r>
      <w:r w:rsidRPr="003653FD">
        <w:rPr>
          <w:b/>
          <w:iCs/>
          <w:color w:val="000000" w:themeColor="text1"/>
          <w:sz w:val="24"/>
          <w:szCs w:val="24"/>
          <w:lang w:val="en-US" w:eastAsia="ru-RU"/>
        </w:rPr>
        <w:t>. +7 (985)-582-21-64 ,</w:t>
      </w:r>
      <w:r w:rsidR="00343DF8" w:rsidRPr="00374211">
        <w:rPr>
          <w:i/>
          <w:iCs/>
          <w:sz w:val="28"/>
          <w:szCs w:val="28"/>
          <w:lang w:val="en-US" w:eastAsia="ru-RU"/>
        </w:rPr>
        <w:t xml:space="preserve"> </w:t>
      </w:r>
    </w:p>
    <w:p w14:paraId="2E218D1C" w14:textId="77777777" w:rsidR="00343DF8" w:rsidRPr="00374211" w:rsidRDefault="00343DF8" w:rsidP="00343DF8">
      <w:pPr>
        <w:ind w:firstLine="0"/>
        <w:rPr>
          <w:i/>
          <w:iCs/>
          <w:sz w:val="28"/>
          <w:szCs w:val="28"/>
          <w:lang w:val="en-US" w:eastAsia="ru-RU"/>
        </w:rPr>
      </w:pPr>
      <w:r w:rsidRPr="00374211">
        <w:rPr>
          <w:b/>
          <w:iCs/>
          <w:color w:val="000000" w:themeColor="text1"/>
          <w:sz w:val="24"/>
          <w:szCs w:val="24"/>
          <w:lang w:val="en-US" w:eastAsia="ru-RU"/>
        </w:rPr>
        <w:t>WhatsApp (+7(909) 652-30-26), Viber(+7(985)-582-21-64), Telegram  (+7(909)-652-30-26).</w:t>
      </w:r>
    </w:p>
    <w:p w14:paraId="582F43A9" w14:textId="77777777" w:rsidR="000717C5" w:rsidRPr="00343DF8" w:rsidRDefault="000717C5" w:rsidP="003653FD">
      <w:pPr>
        <w:ind w:firstLine="0"/>
        <w:rPr>
          <w:b/>
          <w:iCs/>
          <w:color w:val="000000" w:themeColor="text1"/>
          <w:sz w:val="24"/>
          <w:szCs w:val="24"/>
          <w:lang w:val="en-US" w:eastAsia="ru-RU"/>
        </w:rPr>
      </w:pPr>
      <w:r w:rsidRPr="003653FD">
        <w:rPr>
          <w:b/>
          <w:iCs/>
          <w:color w:val="000000" w:themeColor="text1"/>
          <w:sz w:val="24"/>
          <w:szCs w:val="24"/>
          <w:lang w:val="en-US" w:eastAsia="ru-RU"/>
        </w:rPr>
        <w:t xml:space="preserve"> e-mail: </w:t>
      </w:r>
      <w:hyperlink r:id="rId13" w:history="1">
        <w:r w:rsidRPr="003653FD">
          <w:rPr>
            <w:rStyle w:val="a3"/>
            <w:b/>
            <w:iCs/>
            <w:color w:val="000000" w:themeColor="text1"/>
            <w:sz w:val="24"/>
            <w:szCs w:val="24"/>
            <w:lang w:val="en-US" w:eastAsia="ru-RU"/>
          </w:rPr>
          <w:t>Tatiana_glor@mail.ru</w:t>
        </w:r>
      </w:hyperlink>
      <w:r w:rsidRPr="003653FD">
        <w:rPr>
          <w:b/>
          <w:iCs/>
          <w:color w:val="000000" w:themeColor="text1"/>
          <w:sz w:val="24"/>
          <w:szCs w:val="24"/>
          <w:lang w:val="en-US" w:eastAsia="ru-RU"/>
        </w:rPr>
        <w:t xml:space="preserve"> </w:t>
      </w:r>
    </w:p>
    <w:p w14:paraId="28439817" w14:textId="77777777" w:rsidR="000717C5" w:rsidRPr="003653FD" w:rsidRDefault="000717C5" w:rsidP="003653FD">
      <w:pPr>
        <w:ind w:firstLine="0"/>
        <w:rPr>
          <w:b/>
          <w:iCs/>
          <w:color w:val="000000" w:themeColor="text1"/>
          <w:sz w:val="24"/>
          <w:szCs w:val="24"/>
          <w:lang w:eastAsia="ru-RU"/>
        </w:rPr>
      </w:pPr>
      <w:r w:rsidRPr="003653FD">
        <w:rPr>
          <w:b/>
          <w:iCs/>
          <w:color w:val="000000" w:themeColor="text1"/>
          <w:sz w:val="24"/>
          <w:szCs w:val="24"/>
          <w:lang w:eastAsia="ru-RU"/>
        </w:rPr>
        <w:t xml:space="preserve">Заявки, тексты статей, лицензионные договора присылать </w:t>
      </w:r>
    </w:p>
    <w:p w14:paraId="442E8133" w14:textId="77777777" w:rsidR="000717C5" w:rsidRPr="003653FD" w:rsidRDefault="000717C5" w:rsidP="003653FD">
      <w:pPr>
        <w:ind w:firstLine="0"/>
        <w:rPr>
          <w:b/>
          <w:iCs/>
          <w:color w:val="000000" w:themeColor="text1"/>
          <w:sz w:val="24"/>
          <w:szCs w:val="24"/>
          <w:lang w:eastAsia="ru-RU"/>
        </w:rPr>
      </w:pPr>
      <w:r w:rsidRPr="003653FD">
        <w:rPr>
          <w:b/>
          <w:iCs/>
          <w:color w:val="000000" w:themeColor="text1"/>
          <w:sz w:val="24"/>
          <w:szCs w:val="24"/>
          <w:lang w:eastAsia="ru-RU"/>
        </w:rPr>
        <w:t xml:space="preserve">Трошиной Елене Михайловне: e-mail: </w:t>
      </w:r>
      <w:hyperlink r:id="rId14" w:history="1">
        <w:r w:rsidRPr="003653FD">
          <w:rPr>
            <w:rStyle w:val="a3"/>
            <w:b/>
            <w:iCs/>
            <w:color w:val="000000" w:themeColor="text1"/>
            <w:sz w:val="24"/>
            <w:szCs w:val="24"/>
            <w:lang w:val="en-US" w:eastAsia="ru-RU"/>
          </w:rPr>
          <w:t>gurzuf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eastAsia="ru-RU"/>
          </w:rPr>
          <w:t>_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val="en-US" w:eastAsia="ru-RU"/>
          </w:rPr>
          <w:t>troshina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eastAsia="ru-RU"/>
          </w:rPr>
          <w:t>@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val="en-US" w:eastAsia="ru-RU"/>
          </w:rPr>
          <w:t>mail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eastAsia="ru-RU"/>
          </w:rPr>
          <w:t>.</w:t>
        </w:r>
        <w:r w:rsidRPr="003653FD">
          <w:rPr>
            <w:rStyle w:val="a3"/>
            <w:b/>
            <w:iCs/>
            <w:color w:val="000000" w:themeColor="text1"/>
            <w:sz w:val="24"/>
            <w:szCs w:val="24"/>
            <w:lang w:val="en-US" w:eastAsia="ru-RU"/>
          </w:rPr>
          <w:t>ru</w:t>
        </w:r>
      </w:hyperlink>
    </w:p>
    <w:p w14:paraId="1640B682" w14:textId="77777777" w:rsidR="000717C5" w:rsidRPr="00B70521" w:rsidRDefault="000717C5" w:rsidP="003653FD">
      <w:pPr>
        <w:spacing w:after="120"/>
        <w:ind w:firstLine="0"/>
        <w:rPr>
          <w:b/>
          <w:i/>
          <w:iCs/>
          <w:color w:val="0070C0"/>
          <w:sz w:val="24"/>
          <w:szCs w:val="24"/>
          <w:lang w:eastAsia="ru-RU"/>
        </w:rPr>
      </w:pPr>
      <w:r w:rsidRPr="00B70521">
        <w:rPr>
          <w:sz w:val="24"/>
          <w:szCs w:val="24"/>
          <w:lang w:eastAsia="ru-RU"/>
        </w:rPr>
        <w:t>Подробности на сайте </w:t>
      </w:r>
      <w:hyperlink r:id="rId15" w:history="1">
        <w:r w:rsidRPr="00B70521">
          <w:rPr>
            <w:rStyle w:val="a3"/>
            <w:b/>
            <w:i/>
            <w:iCs/>
            <w:sz w:val="24"/>
            <w:szCs w:val="24"/>
            <w:lang w:eastAsia="ru-RU"/>
          </w:rPr>
          <w:t>www.glorioz</w:t>
        </w:r>
        <w:r w:rsidRPr="00B70521">
          <w:rPr>
            <w:rStyle w:val="a3"/>
            <w:b/>
            <w:i/>
            <w:iCs/>
            <w:sz w:val="24"/>
            <w:szCs w:val="24"/>
            <w:lang w:val="en-US" w:eastAsia="ru-RU"/>
          </w:rPr>
          <w:t>ov</w:t>
        </w:r>
        <w:r w:rsidRPr="00B70521">
          <w:rPr>
            <w:rStyle w:val="a3"/>
            <w:b/>
            <w:i/>
            <w:iCs/>
            <w:sz w:val="24"/>
            <w:szCs w:val="24"/>
            <w:lang w:eastAsia="ru-RU"/>
          </w:rPr>
          <w:t>.com</w:t>
        </w:r>
      </w:hyperlink>
    </w:p>
    <w:p w14:paraId="4BA65877" w14:textId="77777777" w:rsidR="00490C6A" w:rsidRDefault="00490C6A"/>
    <w:sectPr w:rsidR="00490C6A" w:rsidSect="00D76F7E">
      <w:footerReference w:type="default" r:id="rId16"/>
      <w:pgSz w:w="11906" w:h="16838"/>
      <w:pgMar w:top="284" w:right="851" w:bottom="5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3DB55" w14:textId="77777777" w:rsidR="009A4274" w:rsidRDefault="009A4274" w:rsidP="000717C5">
      <w:r>
        <w:separator/>
      </w:r>
    </w:p>
  </w:endnote>
  <w:endnote w:type="continuationSeparator" w:id="0">
    <w:p w14:paraId="75EF4AA6" w14:textId="77777777" w:rsidR="009A4274" w:rsidRDefault="009A4274" w:rsidP="0007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45B2" w14:textId="77777777" w:rsidR="00623043" w:rsidRDefault="00623043" w:rsidP="00B82A04">
    <w:pPr>
      <w:pStyle w:val="ab"/>
      <w:jc w:val="center"/>
    </w:pPr>
    <w:r>
      <w:ptab w:relativeTo="margin" w:alignment="center" w:leader="none"/>
    </w:r>
    <w:r w:rsidRPr="00B82A04">
      <w:t xml:space="preserve">                                             </w:t>
    </w:r>
  </w:p>
  <w:p w14:paraId="311884C6" w14:textId="34DE5893" w:rsidR="00623043" w:rsidRPr="00B82A04" w:rsidRDefault="003E428A" w:rsidP="00B82A04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3FD3B" wp14:editId="5FE6D09F">
              <wp:simplePos x="0" y="0"/>
              <wp:positionH relativeFrom="column">
                <wp:posOffset>-59055</wp:posOffset>
              </wp:positionH>
              <wp:positionV relativeFrom="paragraph">
                <wp:posOffset>101600</wp:posOffset>
              </wp:positionV>
              <wp:extent cx="6501130" cy="28575"/>
              <wp:effectExtent l="19050" t="19050" r="13970" b="9525"/>
              <wp:wrapNone/>
              <wp:docPr id="2054412173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01130" cy="2857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187B5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4.65pt;margin-top:8pt;width:511.9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xK2gEAAJ8DAAAOAAAAZHJzL2Uyb0RvYy54bWysU8Fu2zAMvQ/YPwi+L7YzuC2MOD2k6y7d&#10;FqDd7ows2UJlUZCU2Pn7UbKbdttt6EWQSPPx8fF5czsNmp2E8wpNk5WrImPCcGyV6Zrs59P9p5uM&#10;+QCmBY1GNNlZ+Ox2+/HDZrS1WGOPuhWOEYjx9WibrA/B1nnueS8G8Cu0wlBSohsg0NN1eetgJPRB&#10;5+uiuMpHdK11yIX3FL2bk9k24UspePghpReB6SYjbiGdLp2HeObbDdSdA9srvtCA/2AxgDLU9AJ1&#10;BwHY0al/oAbFHXqUYcVxyFFKxUWagaYpi7+meezBijQLiePtRSb/frD8+2ln9i5S55N5tA/Inz0z&#10;uOvBdCIReDpbWlwZpcpH6+tLSXx4u3fsMH7Dlr6BY8CkwiTdwKRW9lcsjOA0KZuS7OeL7GIKjFPw&#10;qirK8jNth1NufVNdV6kX1BEmFlvnw1eBA4uXJvPBger6sENjaMHo5hZwevAhknwtiMUG75XWac/a&#10;sPGlQ0x51KqN2fSIlhM77dgJyCzAuTChSuT1caAB5/h1VRSLbShM5prDKUSdk3EjSuLxRwOHR9Mm&#10;Hr2A9styD6D0fKdqbRaNo6zRw74+YHveuxftyQUJeHFstNnbd6p+/a+2vwEAAP//AwBQSwMEFAAG&#10;AAgAAAAhAFMZrNzeAAAACQEAAA8AAABkcnMvZG93bnJldi54bWxMj1FLwzAUhd8F/0O4gm9bsmmq&#10;1qZDBEFQGFYRfMua2JYlNyXJ1vrvvXvSx3vO4dzvVJvZO3a0MQ0BFayWApjFNpgBOwUf70+LW2Ap&#10;azTaBbQKfmyCTX1+VunShAnf7LHJHaMSTKVW0Oc8lpyntrdep2UYLZL3HaLXmc7YcRP1ROXe8bUQ&#10;Bfd6QPrQ69E+9rbdNwevYBq1fI24b5676KSQXy/bz+JGqcuL+eEeWLZz/gvDCZ/QoSamXTigScwp&#10;WNxdUZL0giadfLG6lsB2CtZCAq8r/n9B/QsAAP//AwBQSwECLQAUAAYACAAAACEAtoM4kv4AAADh&#10;AQAAEwAAAAAAAAAAAAAAAAAAAAAAW0NvbnRlbnRfVHlwZXNdLnhtbFBLAQItABQABgAIAAAAIQA4&#10;/SH/1gAAAJQBAAALAAAAAAAAAAAAAAAAAC8BAABfcmVscy8ucmVsc1BLAQItABQABgAIAAAAIQCK&#10;WoxK2gEAAJ8DAAAOAAAAAAAAAAAAAAAAAC4CAABkcnMvZTJvRG9jLnhtbFBLAQItABQABgAIAAAA&#10;IQBTGazc3gAAAAkBAAAPAAAAAAAAAAAAAAAAADQEAABkcnMvZG93bnJldi54bWxQSwUGAAAAAAQA&#10;BADzAAAAPwUAAAAA&#10;" strokecolor="#31849b [2408]" strokeweight="2.25pt"/>
          </w:pict>
        </mc:Fallback>
      </mc:AlternateContent>
    </w:r>
    <w:r w:rsidR="00623043" w:rsidRPr="00B82A04">
      <w:t xml:space="preserve">                                        </w:t>
    </w:r>
  </w:p>
  <w:p w14:paraId="14AA61DF" w14:textId="711841F3" w:rsidR="00623043" w:rsidRPr="00B82A04" w:rsidRDefault="00623043" w:rsidP="00B82A04">
    <w:pPr>
      <w:pStyle w:val="ab"/>
      <w:jc w:val="center"/>
    </w:pPr>
    <w:r w:rsidRPr="00B82A04">
      <w:rPr>
        <w:sz w:val="24"/>
        <w:szCs w:val="24"/>
      </w:rPr>
      <w:t xml:space="preserve">                                                 </w:t>
    </w:r>
    <w:r w:rsidRPr="00B82A04">
      <w:rPr>
        <w:i/>
        <w:iCs/>
        <w:sz w:val="24"/>
        <w:szCs w:val="24"/>
      </w:rPr>
      <w:t xml:space="preserve">КОНФЕРЕНЦИЯ </w:t>
    </w:r>
    <w:r w:rsidRPr="00B82A04">
      <w:rPr>
        <w:i/>
        <w:iCs/>
        <w:sz w:val="24"/>
        <w:szCs w:val="24"/>
        <w:lang w:val="en-US"/>
      </w:rPr>
      <w:t>NT</w:t>
    </w:r>
    <w:r w:rsidRPr="00B82A04">
      <w:rPr>
        <w:i/>
        <w:iCs/>
        <w:sz w:val="24"/>
        <w:szCs w:val="24"/>
      </w:rPr>
      <w:t>+</w:t>
    </w:r>
    <w:r w:rsidRPr="00B82A04">
      <w:rPr>
        <w:i/>
        <w:iCs/>
        <w:sz w:val="24"/>
        <w:szCs w:val="24"/>
        <w:lang w:val="en-US"/>
      </w:rPr>
      <w:t>SE</w:t>
    </w:r>
    <w:r w:rsidRPr="00B82A04">
      <w:rPr>
        <w:i/>
        <w:iCs/>
        <w:sz w:val="24"/>
        <w:szCs w:val="24"/>
      </w:rPr>
      <w:t>’2</w:t>
    </w:r>
    <w:r w:rsidR="00AB4E3E">
      <w:rPr>
        <w:i/>
        <w:iCs/>
        <w:sz w:val="24"/>
        <w:szCs w:val="24"/>
        <w:lang w:val="en-US"/>
      </w:rPr>
      <w:t>5</w:t>
    </w:r>
    <w:r w:rsidRPr="00B82A04">
      <w:t xml:space="preserve">                                             +7</w:t>
    </w:r>
    <w:r>
      <w:rPr>
        <w:lang w:val="en-US"/>
      </w:rPr>
      <w:t> </w:t>
    </w:r>
    <w:r w:rsidRPr="00B82A04">
      <w:t>985-582-21-64</w:t>
    </w:r>
  </w:p>
  <w:p w14:paraId="6779557E" w14:textId="77777777" w:rsidR="00623043" w:rsidRPr="00B82A04" w:rsidRDefault="00623043" w:rsidP="00B82A04">
    <w:pPr>
      <w:pStyle w:val="ab"/>
      <w:jc w:val="center"/>
    </w:pPr>
    <w:r w:rsidRPr="00B82A04">
      <w:t xml:space="preserve">                                                                                                                                                             </w:t>
    </w:r>
    <w:r>
      <w:rPr>
        <w:lang w:val="en-US"/>
      </w:rPr>
      <w:t>Tatiana</w:t>
    </w:r>
    <w:r w:rsidRPr="00B82A04">
      <w:t>_</w:t>
    </w:r>
    <w:r>
      <w:rPr>
        <w:lang w:val="en-US"/>
      </w:rPr>
      <w:t>glor</w:t>
    </w:r>
    <w:r w:rsidRPr="00B82A04">
      <w:t>@</w:t>
    </w:r>
    <w:r>
      <w:rPr>
        <w:lang w:val="en-US"/>
      </w:rPr>
      <w:t>mail</w:t>
    </w:r>
    <w:r w:rsidRPr="00B82A04">
      <w:t>.</w:t>
    </w:r>
    <w:r>
      <w:rPr>
        <w:lang w:val="en-US"/>
      </w:rPr>
      <w:t>ru</w:t>
    </w:r>
  </w:p>
  <w:p w14:paraId="34D1A66E" w14:textId="77777777" w:rsidR="00623043" w:rsidRDefault="006230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6E982" w14:textId="77777777" w:rsidR="009A4274" w:rsidRDefault="009A4274" w:rsidP="000717C5">
      <w:r>
        <w:separator/>
      </w:r>
    </w:p>
  </w:footnote>
  <w:footnote w:type="continuationSeparator" w:id="0">
    <w:p w14:paraId="03AF753A" w14:textId="77777777" w:rsidR="009A4274" w:rsidRDefault="009A4274" w:rsidP="000717C5">
      <w:r>
        <w:continuationSeparator/>
      </w:r>
    </w:p>
  </w:footnote>
  <w:footnote w:id="1">
    <w:p w14:paraId="13E68B37" w14:textId="77777777" w:rsidR="00623043" w:rsidRPr="00AB5DBF" w:rsidRDefault="00623043" w:rsidP="00720675">
      <w:pPr>
        <w:pStyle w:val="a4"/>
      </w:pPr>
      <w:r w:rsidRPr="00AB5DBF">
        <w:rPr>
          <w:rStyle w:val="a6"/>
        </w:rPr>
        <w:footnoteRef/>
      </w:r>
      <w:r w:rsidRPr="00AB5DBF">
        <w:t xml:space="preserve"> У</w:t>
      </w:r>
      <w:r w:rsidRPr="00AB5DBF">
        <w:rPr>
          <w:shd w:val="clear" w:color="auto" w:fill="FFFFFF"/>
        </w:rPr>
        <w:t>никальный номер непериодического издания.</w:t>
      </w:r>
    </w:p>
  </w:footnote>
  <w:footnote w:id="2">
    <w:p w14:paraId="0E777B19" w14:textId="77777777" w:rsidR="00623043" w:rsidRPr="00CB183C" w:rsidRDefault="00623043" w:rsidP="00720675">
      <w:pPr>
        <w:pStyle w:val="a4"/>
        <w:rPr>
          <w:sz w:val="22"/>
          <w:szCs w:val="22"/>
        </w:rPr>
      </w:pPr>
      <w:r w:rsidRPr="00CB183C">
        <w:rPr>
          <w:rStyle w:val="a6"/>
          <w:sz w:val="22"/>
          <w:szCs w:val="22"/>
        </w:rPr>
        <w:footnoteRef/>
      </w:r>
      <w:r w:rsidRPr="00CB183C">
        <w:rPr>
          <w:sz w:val="22"/>
          <w:szCs w:val="22"/>
        </w:rPr>
        <w:t xml:space="preserve"> </w:t>
      </w:r>
      <w:r w:rsidRPr="00CB183C">
        <w:rPr>
          <w:bCs/>
          <w:sz w:val="22"/>
          <w:szCs w:val="22"/>
          <w:shd w:val="clear" w:color="auto" w:fill="FFFFFF"/>
        </w:rPr>
        <w:t>DOI</w:t>
      </w:r>
      <w:r w:rsidRPr="00CB183C">
        <w:rPr>
          <w:sz w:val="22"/>
          <w:szCs w:val="22"/>
          <w:shd w:val="clear" w:color="auto" w:fill="FFFFFF"/>
        </w:rPr>
        <w:t> (</w:t>
      </w:r>
      <w:r w:rsidRPr="00CB183C">
        <w:rPr>
          <w:bCs/>
          <w:sz w:val="22"/>
          <w:szCs w:val="22"/>
          <w:shd w:val="clear" w:color="auto" w:fill="FFFFFF"/>
        </w:rPr>
        <w:t>Digital</w:t>
      </w:r>
      <w:r w:rsidRPr="00CB183C">
        <w:rPr>
          <w:sz w:val="22"/>
          <w:szCs w:val="22"/>
          <w:shd w:val="clear" w:color="auto" w:fill="FFFFFF"/>
        </w:rPr>
        <w:t> </w:t>
      </w:r>
      <w:r w:rsidRPr="00CB183C">
        <w:rPr>
          <w:bCs/>
          <w:sz w:val="22"/>
          <w:szCs w:val="22"/>
          <w:shd w:val="clear" w:color="auto" w:fill="FFFFFF"/>
        </w:rPr>
        <w:t>Object</w:t>
      </w:r>
      <w:r w:rsidRPr="00CB183C">
        <w:rPr>
          <w:sz w:val="22"/>
          <w:szCs w:val="22"/>
          <w:shd w:val="clear" w:color="auto" w:fill="FFFFFF"/>
        </w:rPr>
        <w:t> </w:t>
      </w:r>
      <w:r w:rsidRPr="00CB183C">
        <w:rPr>
          <w:bCs/>
          <w:sz w:val="22"/>
          <w:szCs w:val="22"/>
          <w:shd w:val="clear" w:color="auto" w:fill="FFFFFF"/>
        </w:rPr>
        <w:t>Identifier</w:t>
      </w:r>
      <w:r w:rsidRPr="00CB183C">
        <w:rPr>
          <w:sz w:val="22"/>
          <w:szCs w:val="22"/>
          <w:shd w:val="clear" w:color="auto" w:fill="FFFFFF"/>
        </w:rPr>
        <w:t>) - международный стандарт (ISO 26324:2012) идентификации информации, присваемый научной публикации при загрузке в Международную систему Crossref.</w:t>
      </w:r>
    </w:p>
  </w:footnote>
  <w:footnote w:id="3">
    <w:p w14:paraId="18BA37D0" w14:textId="77777777" w:rsidR="00623043" w:rsidRPr="00AB5DBF" w:rsidRDefault="00623043" w:rsidP="000717C5">
      <w:pPr>
        <w:pStyle w:val="a4"/>
      </w:pPr>
      <w:r w:rsidRPr="00AB5DBF">
        <w:rPr>
          <w:rStyle w:val="a6"/>
        </w:rPr>
        <w:footnoteRef/>
      </w:r>
      <w:r w:rsidRPr="00AB5DBF">
        <w:t xml:space="preserve"> У</w:t>
      </w:r>
      <w:r w:rsidRPr="00AB5DBF">
        <w:rPr>
          <w:shd w:val="clear" w:color="auto" w:fill="FFFFFF"/>
        </w:rPr>
        <w:t>никальный номер непериодического издания.</w:t>
      </w:r>
    </w:p>
  </w:footnote>
  <w:footnote w:id="4">
    <w:p w14:paraId="3AFBF636" w14:textId="77777777" w:rsidR="00623043" w:rsidRPr="00CB183C" w:rsidRDefault="00623043" w:rsidP="000717C5">
      <w:pPr>
        <w:pStyle w:val="a4"/>
        <w:rPr>
          <w:sz w:val="22"/>
          <w:szCs w:val="22"/>
        </w:rPr>
      </w:pPr>
      <w:r w:rsidRPr="00CB183C">
        <w:rPr>
          <w:rStyle w:val="a6"/>
          <w:sz w:val="22"/>
          <w:szCs w:val="22"/>
        </w:rPr>
        <w:footnoteRef/>
      </w:r>
      <w:r w:rsidRPr="00CB183C">
        <w:rPr>
          <w:sz w:val="22"/>
          <w:szCs w:val="22"/>
        </w:rPr>
        <w:t xml:space="preserve"> </w:t>
      </w:r>
      <w:r w:rsidRPr="00CB183C">
        <w:rPr>
          <w:bCs/>
          <w:sz w:val="22"/>
          <w:szCs w:val="22"/>
          <w:shd w:val="clear" w:color="auto" w:fill="FFFFFF"/>
        </w:rPr>
        <w:t>DOI</w:t>
      </w:r>
      <w:r w:rsidRPr="00CB183C">
        <w:rPr>
          <w:sz w:val="22"/>
          <w:szCs w:val="22"/>
          <w:shd w:val="clear" w:color="auto" w:fill="FFFFFF"/>
        </w:rPr>
        <w:t> (</w:t>
      </w:r>
      <w:r w:rsidRPr="00CB183C">
        <w:rPr>
          <w:bCs/>
          <w:sz w:val="22"/>
          <w:szCs w:val="22"/>
          <w:shd w:val="clear" w:color="auto" w:fill="FFFFFF"/>
        </w:rPr>
        <w:t>Digital</w:t>
      </w:r>
      <w:r w:rsidRPr="00CB183C">
        <w:rPr>
          <w:sz w:val="22"/>
          <w:szCs w:val="22"/>
          <w:shd w:val="clear" w:color="auto" w:fill="FFFFFF"/>
        </w:rPr>
        <w:t> </w:t>
      </w:r>
      <w:r w:rsidRPr="00CB183C">
        <w:rPr>
          <w:bCs/>
          <w:sz w:val="22"/>
          <w:szCs w:val="22"/>
          <w:shd w:val="clear" w:color="auto" w:fill="FFFFFF"/>
        </w:rPr>
        <w:t>Object</w:t>
      </w:r>
      <w:r w:rsidRPr="00CB183C">
        <w:rPr>
          <w:sz w:val="22"/>
          <w:szCs w:val="22"/>
          <w:shd w:val="clear" w:color="auto" w:fill="FFFFFF"/>
        </w:rPr>
        <w:t> </w:t>
      </w:r>
      <w:r w:rsidRPr="00CB183C">
        <w:rPr>
          <w:bCs/>
          <w:sz w:val="22"/>
          <w:szCs w:val="22"/>
          <w:shd w:val="clear" w:color="auto" w:fill="FFFFFF"/>
        </w:rPr>
        <w:t>Identifier</w:t>
      </w:r>
      <w:r w:rsidRPr="00CB183C">
        <w:rPr>
          <w:sz w:val="22"/>
          <w:szCs w:val="22"/>
          <w:shd w:val="clear" w:color="auto" w:fill="FFFFFF"/>
        </w:rPr>
        <w:t>) - международный стандарт (ISO 26324:2012) идентификации информации, присваемый научной публикации при загрузке в Международную систему Crossref.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274723"/>
    <w:multiLevelType w:val="hybridMultilevel"/>
    <w:tmpl w:val="BE96F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9A14B0"/>
    <w:multiLevelType w:val="hybridMultilevel"/>
    <w:tmpl w:val="C84C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601B"/>
    <w:multiLevelType w:val="hybridMultilevel"/>
    <w:tmpl w:val="033E9C46"/>
    <w:lvl w:ilvl="0" w:tplc="23C25486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564223"/>
    <w:multiLevelType w:val="hybridMultilevel"/>
    <w:tmpl w:val="D58873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1B39"/>
    <w:multiLevelType w:val="hybridMultilevel"/>
    <w:tmpl w:val="886C0A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B9556D"/>
    <w:multiLevelType w:val="hybridMultilevel"/>
    <w:tmpl w:val="348AED06"/>
    <w:lvl w:ilvl="0" w:tplc="7ED06A8A">
      <w:start w:val="1"/>
      <w:numFmt w:val="decimal"/>
      <w:lvlText w:val="%1."/>
      <w:lvlJc w:val="left"/>
      <w:pPr>
        <w:ind w:left="785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24E23CB"/>
    <w:multiLevelType w:val="hybridMultilevel"/>
    <w:tmpl w:val="886C0A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C275E6"/>
    <w:multiLevelType w:val="hybridMultilevel"/>
    <w:tmpl w:val="A686E470"/>
    <w:lvl w:ilvl="0" w:tplc="1B063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F10A2F"/>
    <w:multiLevelType w:val="hybridMultilevel"/>
    <w:tmpl w:val="886C0AA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D271114"/>
    <w:multiLevelType w:val="hybridMultilevel"/>
    <w:tmpl w:val="C66CC1C2"/>
    <w:lvl w:ilvl="0" w:tplc="1B063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61492990">
    <w:abstractNumId w:val="0"/>
  </w:num>
  <w:num w:numId="2" w16cid:durableId="1440838017">
    <w:abstractNumId w:val="1"/>
  </w:num>
  <w:num w:numId="3" w16cid:durableId="690957030">
    <w:abstractNumId w:val="10"/>
  </w:num>
  <w:num w:numId="4" w16cid:durableId="631404093">
    <w:abstractNumId w:val="8"/>
  </w:num>
  <w:num w:numId="5" w16cid:durableId="2137140098">
    <w:abstractNumId w:val="4"/>
  </w:num>
  <w:num w:numId="6" w16cid:durableId="437410637">
    <w:abstractNumId w:val="2"/>
  </w:num>
  <w:num w:numId="7" w16cid:durableId="790367517">
    <w:abstractNumId w:val="0"/>
  </w:num>
  <w:num w:numId="8" w16cid:durableId="790636076">
    <w:abstractNumId w:val="0"/>
  </w:num>
  <w:num w:numId="9" w16cid:durableId="65762671">
    <w:abstractNumId w:val="0"/>
  </w:num>
  <w:num w:numId="10" w16cid:durableId="388771912">
    <w:abstractNumId w:val="6"/>
  </w:num>
  <w:num w:numId="11" w16cid:durableId="719015817">
    <w:abstractNumId w:val="0"/>
  </w:num>
  <w:num w:numId="12" w16cid:durableId="343165825">
    <w:abstractNumId w:val="0"/>
  </w:num>
  <w:num w:numId="13" w16cid:durableId="955450293">
    <w:abstractNumId w:val="0"/>
  </w:num>
  <w:num w:numId="14" w16cid:durableId="2058701000">
    <w:abstractNumId w:val="0"/>
  </w:num>
  <w:num w:numId="15" w16cid:durableId="1496527631">
    <w:abstractNumId w:val="7"/>
  </w:num>
  <w:num w:numId="16" w16cid:durableId="1000348047">
    <w:abstractNumId w:val="5"/>
  </w:num>
  <w:num w:numId="17" w16cid:durableId="811600055">
    <w:abstractNumId w:val="3"/>
  </w:num>
  <w:num w:numId="18" w16cid:durableId="2016836263">
    <w:abstractNumId w:val="0"/>
  </w:num>
  <w:num w:numId="19" w16cid:durableId="1062145065">
    <w:abstractNumId w:val="0"/>
  </w:num>
  <w:num w:numId="20" w16cid:durableId="1268779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17"/>
    <w:rsid w:val="00053B35"/>
    <w:rsid w:val="000717C5"/>
    <w:rsid w:val="00073E09"/>
    <w:rsid w:val="000A359A"/>
    <w:rsid w:val="000B5D56"/>
    <w:rsid w:val="000D3F69"/>
    <w:rsid w:val="000E5550"/>
    <w:rsid w:val="00101A23"/>
    <w:rsid w:val="0010580E"/>
    <w:rsid w:val="00144F0C"/>
    <w:rsid w:val="00223F5B"/>
    <w:rsid w:val="002263E4"/>
    <w:rsid w:val="00245CD0"/>
    <w:rsid w:val="002521BB"/>
    <w:rsid w:val="00264218"/>
    <w:rsid w:val="00303DF9"/>
    <w:rsid w:val="003401E7"/>
    <w:rsid w:val="00343DF8"/>
    <w:rsid w:val="003653FD"/>
    <w:rsid w:val="00374211"/>
    <w:rsid w:val="00381E78"/>
    <w:rsid w:val="003D43E3"/>
    <w:rsid w:val="003E428A"/>
    <w:rsid w:val="00481C7D"/>
    <w:rsid w:val="00483D99"/>
    <w:rsid w:val="00490C6A"/>
    <w:rsid w:val="00495C23"/>
    <w:rsid w:val="004E2617"/>
    <w:rsid w:val="004F6F95"/>
    <w:rsid w:val="00536CEC"/>
    <w:rsid w:val="00553974"/>
    <w:rsid w:val="005954B7"/>
    <w:rsid w:val="005A6208"/>
    <w:rsid w:val="00600BEA"/>
    <w:rsid w:val="00623043"/>
    <w:rsid w:val="00662122"/>
    <w:rsid w:val="006713D4"/>
    <w:rsid w:val="006979D9"/>
    <w:rsid w:val="006C72F1"/>
    <w:rsid w:val="00701EA5"/>
    <w:rsid w:val="00720675"/>
    <w:rsid w:val="0075370F"/>
    <w:rsid w:val="00757335"/>
    <w:rsid w:val="00771AA4"/>
    <w:rsid w:val="007E0033"/>
    <w:rsid w:val="00816207"/>
    <w:rsid w:val="008A0F1F"/>
    <w:rsid w:val="008C4405"/>
    <w:rsid w:val="0091616D"/>
    <w:rsid w:val="00922BA5"/>
    <w:rsid w:val="00924F7B"/>
    <w:rsid w:val="00946126"/>
    <w:rsid w:val="0095147D"/>
    <w:rsid w:val="0097555F"/>
    <w:rsid w:val="009865F5"/>
    <w:rsid w:val="009905B1"/>
    <w:rsid w:val="0099496A"/>
    <w:rsid w:val="009A4274"/>
    <w:rsid w:val="009A575F"/>
    <w:rsid w:val="009C3B3C"/>
    <w:rsid w:val="00A534F4"/>
    <w:rsid w:val="00A769DF"/>
    <w:rsid w:val="00A77D4E"/>
    <w:rsid w:val="00A83CB8"/>
    <w:rsid w:val="00A97999"/>
    <w:rsid w:val="00AB4E3E"/>
    <w:rsid w:val="00B03ADA"/>
    <w:rsid w:val="00B03F90"/>
    <w:rsid w:val="00B81A5A"/>
    <w:rsid w:val="00B82A04"/>
    <w:rsid w:val="00BB1512"/>
    <w:rsid w:val="00BB462A"/>
    <w:rsid w:val="00BB7F58"/>
    <w:rsid w:val="00BC3A12"/>
    <w:rsid w:val="00BC670E"/>
    <w:rsid w:val="00BF6BC1"/>
    <w:rsid w:val="00C83D17"/>
    <w:rsid w:val="00C95CD8"/>
    <w:rsid w:val="00CC20A9"/>
    <w:rsid w:val="00CE629F"/>
    <w:rsid w:val="00D351B8"/>
    <w:rsid w:val="00D364E0"/>
    <w:rsid w:val="00D701E7"/>
    <w:rsid w:val="00D76F7E"/>
    <w:rsid w:val="00D91D17"/>
    <w:rsid w:val="00DA664A"/>
    <w:rsid w:val="00E11ABD"/>
    <w:rsid w:val="00E2600D"/>
    <w:rsid w:val="00E5121D"/>
    <w:rsid w:val="00E53838"/>
    <w:rsid w:val="00E6027A"/>
    <w:rsid w:val="00E94D0F"/>
    <w:rsid w:val="00EA7661"/>
    <w:rsid w:val="00EB5BD8"/>
    <w:rsid w:val="00F917D7"/>
    <w:rsid w:val="00FA22A9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41A1C"/>
  <w15:docId w15:val="{0112AABB-5B45-4CA0-9B71-13A42B89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A9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717C5"/>
    <w:pPr>
      <w:keepNext/>
      <w:numPr>
        <w:numId w:val="1"/>
      </w:numPr>
      <w:outlineLvl w:val="0"/>
    </w:pPr>
    <w:rPr>
      <w:b/>
      <w:spacing w:val="-4"/>
      <w:sz w:val="28"/>
    </w:rPr>
  </w:style>
  <w:style w:type="paragraph" w:styleId="2">
    <w:name w:val="heading 2"/>
    <w:basedOn w:val="a"/>
    <w:next w:val="a"/>
    <w:link w:val="20"/>
    <w:qFormat/>
    <w:rsid w:val="000717C5"/>
    <w:pPr>
      <w:keepNext/>
      <w:numPr>
        <w:ilvl w:val="1"/>
        <w:numId w:val="1"/>
      </w:numPr>
      <w:spacing w:line="220" w:lineRule="exact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717C5"/>
    <w:pPr>
      <w:keepNext/>
      <w:widowControl w:val="0"/>
      <w:numPr>
        <w:ilvl w:val="2"/>
        <w:numId w:val="1"/>
      </w:numPr>
      <w:spacing w:before="120"/>
      <w:jc w:val="center"/>
      <w:outlineLvl w:val="2"/>
    </w:pPr>
    <w:rPr>
      <w:i/>
      <w:sz w:val="18"/>
      <w:lang w:val="uk-UA"/>
    </w:rPr>
  </w:style>
  <w:style w:type="paragraph" w:styleId="4">
    <w:name w:val="heading 4"/>
    <w:basedOn w:val="a"/>
    <w:next w:val="a"/>
    <w:link w:val="40"/>
    <w:qFormat/>
    <w:rsid w:val="000717C5"/>
    <w:pPr>
      <w:keepNext/>
      <w:widowControl w:val="0"/>
      <w:numPr>
        <w:ilvl w:val="3"/>
        <w:numId w:val="1"/>
      </w:numPr>
      <w:spacing w:before="120" w:line="200" w:lineRule="exact"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717C5"/>
    <w:pPr>
      <w:keepNext/>
      <w:numPr>
        <w:ilvl w:val="4"/>
        <w:numId w:val="1"/>
      </w:numPr>
      <w:suppressAutoHyphens/>
      <w:spacing w:before="120" w:after="1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0717C5"/>
    <w:pPr>
      <w:keepNext/>
      <w:widowControl w:val="0"/>
      <w:numPr>
        <w:ilvl w:val="5"/>
        <w:numId w:val="1"/>
      </w:numPr>
      <w:suppressAutoHyphens/>
      <w:spacing w:before="120" w:line="312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0717C5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0717C5"/>
    <w:pPr>
      <w:keepNext/>
      <w:numPr>
        <w:ilvl w:val="7"/>
        <w:numId w:val="1"/>
      </w:numPr>
      <w:tabs>
        <w:tab w:val="left" w:pos="4820"/>
      </w:tabs>
      <w:spacing w:before="120"/>
      <w:ind w:right="261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0717C5"/>
    <w:pPr>
      <w:keepNext/>
      <w:widowControl w:val="0"/>
      <w:numPr>
        <w:ilvl w:val="8"/>
        <w:numId w:val="1"/>
      </w:numPr>
      <w:spacing w:before="120"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7C5"/>
    <w:rPr>
      <w:rFonts w:ascii="Times New Roman" w:eastAsia="Times New Roman" w:hAnsi="Times New Roman" w:cs="Times New Roman"/>
      <w:b/>
      <w:spacing w:val="-4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717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717C5"/>
    <w:rPr>
      <w:rFonts w:ascii="Times New Roman" w:eastAsia="Times New Roman" w:hAnsi="Times New Roman" w:cs="Times New Roman"/>
      <w:i/>
      <w:sz w:val="18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0717C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717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717C5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styleId="a3">
    <w:name w:val="Hyperlink"/>
    <w:rsid w:val="000717C5"/>
    <w:rPr>
      <w:color w:val="0000FF"/>
      <w:u w:val="single"/>
    </w:rPr>
  </w:style>
  <w:style w:type="paragraph" w:customStyle="1" w:styleId="11">
    <w:name w:val="Цитата1"/>
    <w:basedOn w:val="a"/>
    <w:rsid w:val="000717C5"/>
    <w:pPr>
      <w:widowControl w:val="0"/>
      <w:suppressAutoHyphens/>
      <w:spacing w:before="60" w:line="204" w:lineRule="auto"/>
      <w:ind w:left="250" w:right="142" w:hanging="108"/>
      <w:jc w:val="center"/>
    </w:pPr>
    <w:rPr>
      <w:b/>
      <w:sz w:val="24"/>
    </w:rPr>
  </w:style>
  <w:style w:type="paragraph" w:styleId="a4">
    <w:name w:val="footnote text"/>
    <w:basedOn w:val="a"/>
    <w:link w:val="a5"/>
    <w:rsid w:val="000717C5"/>
  </w:style>
  <w:style w:type="character" w:customStyle="1" w:styleId="a5">
    <w:name w:val="Текст сноски Знак"/>
    <w:basedOn w:val="a0"/>
    <w:link w:val="a4"/>
    <w:rsid w:val="000717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rsid w:val="000717C5"/>
    <w:rPr>
      <w:vertAlign w:val="superscript"/>
    </w:rPr>
  </w:style>
  <w:style w:type="paragraph" w:styleId="a7">
    <w:name w:val="List Paragraph"/>
    <w:basedOn w:val="a"/>
    <w:uiPriority w:val="34"/>
    <w:qFormat/>
    <w:rsid w:val="000717C5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92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2A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A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B82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A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260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600D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Placeholder Text"/>
    <w:basedOn w:val="a0"/>
    <w:uiPriority w:val="99"/>
    <w:semiHidden/>
    <w:rsid w:val="00226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riozov.com/nt-m-e-24.html" TargetMode="External"/><Relationship Id="rId13" Type="http://schemas.openxmlformats.org/officeDocument/2006/relationships/hyperlink" Target="mailto:Tatiana_glor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library.ru/contents.asp?issueid=12731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contents.asp?issueid=12731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loriozov.com" TargetMode="External"/><Relationship Id="rId10" Type="http://schemas.openxmlformats.org/officeDocument/2006/relationships/hyperlink" Target="https://gloriozov.com/nt-m-e-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riozov.com/page-36.html" TargetMode="External"/><Relationship Id="rId14" Type="http://schemas.openxmlformats.org/officeDocument/2006/relationships/hyperlink" Target="mailto:gurzuf_tro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Татьяна Глориозова</cp:lastModifiedBy>
  <cp:revision>6</cp:revision>
  <cp:lastPrinted>2024-03-05T11:08:00Z</cp:lastPrinted>
  <dcterms:created xsi:type="dcterms:W3CDTF">2025-02-25T12:42:00Z</dcterms:created>
  <dcterms:modified xsi:type="dcterms:W3CDTF">2025-03-06T08:36:00Z</dcterms:modified>
</cp:coreProperties>
</file>